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9A" w:rsidRDefault="00C11E56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陕</w:t>
      </w:r>
      <w:r>
        <w:rPr>
          <w:rFonts w:asciiTheme="minorEastAsia" w:hAnsiTheme="minorEastAsia" w:hint="eastAsia"/>
          <w:b/>
          <w:bCs/>
          <w:sz w:val="32"/>
          <w:szCs w:val="32"/>
        </w:rPr>
        <w:t>-5210B</w:t>
      </w:r>
      <w:r>
        <w:rPr>
          <w:rFonts w:asciiTheme="minorEastAsia" w:hAnsiTheme="minorEastAsia" w:hint="eastAsia"/>
          <w:b/>
          <w:bCs/>
          <w:sz w:val="32"/>
          <w:szCs w:val="32"/>
        </w:rPr>
        <w:t>等</w:t>
      </w:r>
      <w:r>
        <w:rPr>
          <w:rFonts w:asciiTheme="minorEastAsia" w:hAnsiTheme="minorEastAsia" w:hint="eastAsia"/>
          <w:b/>
          <w:bCs/>
          <w:sz w:val="32"/>
          <w:szCs w:val="32"/>
        </w:rPr>
        <w:t>4</w:t>
      </w:r>
      <w:r>
        <w:rPr>
          <w:rFonts w:asciiTheme="minorEastAsia" w:hAnsiTheme="minorEastAsia" w:hint="eastAsia"/>
          <w:b/>
          <w:bCs/>
          <w:sz w:val="32"/>
          <w:szCs w:val="32"/>
        </w:rPr>
        <w:t>台项目管板折流板加工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5D1F9A" w:rsidRDefault="005D1F9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="宋体" w:hAnsi="宋体" w:hint="eastAsia"/>
          <w:szCs w:val="21"/>
        </w:rPr>
        <w:t>陕</w:t>
      </w:r>
      <w:r>
        <w:rPr>
          <w:rFonts w:ascii="宋体" w:hAnsi="宋体" w:hint="eastAsia"/>
          <w:szCs w:val="21"/>
        </w:rPr>
        <w:t>-5210B</w:t>
      </w:r>
      <w:r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台项目管板折流板加工</w:t>
      </w:r>
      <w:r>
        <w:rPr>
          <w:rFonts w:asciiTheme="minorEastAsia" w:hAnsiTheme="minorEastAsia" w:hint="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a6"/>
        <w:tblW w:w="7071" w:type="dxa"/>
        <w:jc w:val="center"/>
        <w:tblLook w:val="04A0"/>
      </w:tblPr>
      <w:tblGrid>
        <w:gridCol w:w="1816"/>
        <w:gridCol w:w="3268"/>
        <w:gridCol w:w="1987"/>
      </w:tblGrid>
      <w:tr w:rsidR="005D1F9A">
        <w:trPr>
          <w:trHeight w:val="679"/>
          <w:jc w:val="center"/>
        </w:trPr>
        <w:tc>
          <w:tcPr>
            <w:tcW w:w="1816" w:type="dxa"/>
            <w:vAlign w:val="center"/>
          </w:tcPr>
          <w:p w:rsidR="005D1F9A" w:rsidRDefault="00C11E56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3268" w:type="dxa"/>
            <w:vAlign w:val="center"/>
          </w:tcPr>
          <w:p w:rsidR="005D1F9A" w:rsidRDefault="00C11E56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成交候选人名称</w:t>
            </w:r>
          </w:p>
        </w:tc>
        <w:tc>
          <w:tcPr>
            <w:tcW w:w="1987" w:type="dxa"/>
            <w:vAlign w:val="center"/>
          </w:tcPr>
          <w:p w:rsidR="005D1F9A" w:rsidRDefault="00C11E56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报价（万元，含</w:t>
            </w: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kern w:val="0"/>
                <w:szCs w:val="21"/>
              </w:rPr>
              <w:t>增值税）</w:t>
            </w:r>
          </w:p>
        </w:tc>
      </w:tr>
      <w:tr w:rsidR="005D1F9A">
        <w:trPr>
          <w:trHeight w:val="713"/>
          <w:jc w:val="center"/>
        </w:trPr>
        <w:tc>
          <w:tcPr>
            <w:tcW w:w="1816" w:type="dxa"/>
            <w:vAlign w:val="center"/>
          </w:tcPr>
          <w:p w:rsidR="005D1F9A" w:rsidRDefault="00C11E56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第一名</w:t>
            </w:r>
          </w:p>
        </w:tc>
        <w:tc>
          <w:tcPr>
            <w:tcW w:w="3268" w:type="dxa"/>
            <w:vAlign w:val="center"/>
          </w:tcPr>
          <w:p w:rsidR="005D1F9A" w:rsidRDefault="00C11E56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常州市吉尔顺机械重工有限公司</w:t>
            </w:r>
          </w:p>
        </w:tc>
        <w:tc>
          <w:tcPr>
            <w:tcW w:w="1987" w:type="dxa"/>
            <w:vAlign w:val="center"/>
          </w:tcPr>
          <w:p w:rsidR="005D1F9A" w:rsidRDefault="00C11E56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79.8</w:t>
            </w:r>
          </w:p>
        </w:tc>
      </w:tr>
      <w:tr w:rsidR="005D1F9A">
        <w:trPr>
          <w:trHeight w:val="713"/>
          <w:jc w:val="center"/>
        </w:trPr>
        <w:tc>
          <w:tcPr>
            <w:tcW w:w="1816" w:type="dxa"/>
            <w:vAlign w:val="center"/>
          </w:tcPr>
          <w:p w:rsidR="005D1F9A" w:rsidRDefault="00C11E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第二名</w:t>
            </w:r>
          </w:p>
        </w:tc>
        <w:tc>
          <w:tcPr>
            <w:tcW w:w="3268" w:type="dxa"/>
            <w:vAlign w:val="center"/>
          </w:tcPr>
          <w:p w:rsidR="005D1F9A" w:rsidRDefault="00C11E56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无锡市岱洋重工机械有限公司</w:t>
            </w:r>
          </w:p>
        </w:tc>
        <w:tc>
          <w:tcPr>
            <w:tcW w:w="1987" w:type="dxa"/>
            <w:vAlign w:val="center"/>
          </w:tcPr>
          <w:p w:rsidR="005D1F9A" w:rsidRDefault="00C11E56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</w:tr>
    </w:tbl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5D1F9A" w:rsidRDefault="00C11E56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5D1F9A" w:rsidSect="005D1F9A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E56" w:rsidRDefault="00C11E56" w:rsidP="005D1F9A">
      <w:r>
        <w:separator/>
      </w:r>
    </w:p>
  </w:endnote>
  <w:endnote w:type="continuationSeparator" w:id="1">
    <w:p w:rsidR="00C11E56" w:rsidRDefault="00C11E56" w:rsidP="005D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9A" w:rsidRDefault="00C11E56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5D1F9A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5D1F9A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5D1F9A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5D1F9A" w:rsidRDefault="005D1F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9A" w:rsidRDefault="00C11E56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5D1F9A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5D1F9A">
      <w:rPr>
        <w:rFonts w:ascii="宋体" w:eastAsia="宋体" w:hAnsi="宋体"/>
        <w:b/>
        <w:sz w:val="28"/>
        <w:szCs w:val="24"/>
      </w:rPr>
      <w:fldChar w:fldCharType="separate"/>
    </w:r>
    <w:r w:rsidR="0064047A">
      <w:rPr>
        <w:rStyle w:val="a7"/>
        <w:rFonts w:ascii="宋体" w:eastAsia="宋体" w:hAnsi="宋体"/>
        <w:b/>
        <w:noProof/>
        <w:sz w:val="28"/>
        <w:szCs w:val="24"/>
      </w:rPr>
      <w:t>1</w:t>
    </w:r>
    <w:r w:rsidR="005D1F9A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5D1F9A" w:rsidRDefault="005D1F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E56" w:rsidRDefault="00C11E56" w:rsidP="005D1F9A">
      <w:r>
        <w:separator/>
      </w:r>
    </w:p>
  </w:footnote>
  <w:footnote w:type="continuationSeparator" w:id="1">
    <w:p w:rsidR="00C11E56" w:rsidRDefault="00C11E56" w:rsidP="005D1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5D1F9A"/>
    <w:rsid w:val="0061349A"/>
    <w:rsid w:val="0061751D"/>
    <w:rsid w:val="00622825"/>
    <w:rsid w:val="0064047A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11E5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79319F0"/>
    <w:rsid w:val="097E7E2D"/>
    <w:rsid w:val="12E76BC2"/>
    <w:rsid w:val="1FBD18A7"/>
    <w:rsid w:val="29811865"/>
    <w:rsid w:val="32C07625"/>
    <w:rsid w:val="379C107F"/>
    <w:rsid w:val="43411C2D"/>
    <w:rsid w:val="47995A63"/>
    <w:rsid w:val="547214CD"/>
    <w:rsid w:val="55F24CDF"/>
    <w:rsid w:val="63ED5808"/>
    <w:rsid w:val="6E1F4059"/>
    <w:rsid w:val="70233200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D1F9A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5D1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5D1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5D1F9A"/>
  </w:style>
  <w:style w:type="character" w:customStyle="1" w:styleId="Char1">
    <w:name w:val="页眉 Char"/>
    <w:basedOn w:val="a0"/>
    <w:link w:val="a5"/>
    <w:uiPriority w:val="99"/>
    <w:qFormat/>
    <w:rsid w:val="005D1F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1F9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D1F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Sinopec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2025-09-19T08:44:00Z</dcterms:created>
  <dcterms:modified xsi:type="dcterms:W3CDTF">2025-09-19T08:44:00Z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