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BAE" w14:textId="38167DEB" w:rsidR="009C342A" w:rsidRPr="009C342A" w:rsidRDefault="009C342A" w:rsidP="009C342A">
      <w:pPr>
        <w:pStyle w:val="a3"/>
        <w:rPr>
          <w:rFonts w:ascii="宋体" w:eastAsia="宋体" w:hAnsi="宋体" w:hint="eastAsia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  <w:r w:rsidR="001B443C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306109">
        <w:rPr>
          <w:rFonts w:ascii="宋体" w:eastAsia="宋体" w:hAnsi="宋体" w:hint="eastAsia"/>
          <w:b/>
          <w:bCs/>
          <w:sz w:val="32"/>
          <w:szCs w:val="32"/>
        </w:rPr>
        <w:t>重招</w:t>
      </w:r>
      <w:r w:rsidR="000F7BA1">
        <w:rPr>
          <w:rFonts w:ascii="宋体" w:eastAsia="宋体" w:hAnsi="宋体" w:hint="eastAsia"/>
          <w:b/>
          <w:bCs/>
          <w:sz w:val="32"/>
          <w:szCs w:val="32"/>
        </w:rPr>
        <w:t>二次</w:t>
      </w:r>
      <w:r w:rsidR="001B443C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10431409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0" w:name="_Toc20642679"/>
      <w:bookmarkStart w:id="1" w:name="_Toc526793286"/>
      <w:r w:rsidRPr="00EE2337">
        <w:rPr>
          <w:rFonts w:ascii="宋体" w:eastAsia="宋体" w:hAnsi="宋体"/>
          <w:bCs/>
          <w:sz w:val="24"/>
          <w:szCs w:val="24"/>
        </w:rPr>
        <w:t>1.</w:t>
      </w:r>
      <w:r w:rsidRPr="00EE2337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EE2337">
        <w:rPr>
          <w:rFonts w:ascii="宋体" w:eastAsia="宋体" w:hAnsi="宋体"/>
          <w:bCs/>
          <w:sz w:val="24"/>
          <w:szCs w:val="24"/>
        </w:rPr>
        <w:t>KJ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JD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202</w:t>
      </w: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0</w:t>
      </w:r>
      <w:r w:rsidRPr="00EE2337">
        <w:rPr>
          <w:rFonts w:ascii="宋体" w:eastAsia="宋体" w:hAnsi="宋体" w:hint="eastAsia"/>
          <w:bCs/>
          <w:sz w:val="24"/>
          <w:szCs w:val="24"/>
        </w:rPr>
        <w:t>11。</w:t>
      </w:r>
    </w:p>
    <w:p w14:paraId="78646546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/>
          <w:bCs/>
          <w:sz w:val="24"/>
          <w:szCs w:val="24"/>
        </w:rPr>
        <w:t>2.</w:t>
      </w:r>
      <w:r w:rsidRPr="00EE2337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EE2337">
        <w:rPr>
          <w:rFonts w:ascii="宋体" w:eastAsia="宋体" w:hAnsi="宋体" w:hint="eastAsia"/>
          <w:sz w:val="24"/>
          <w:szCs w:val="24"/>
        </w:rPr>
        <w:t>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。</w:t>
      </w:r>
    </w:p>
    <w:p w14:paraId="3E8E1DA0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3.采购范围：</w:t>
      </w:r>
    </w:p>
    <w:p w14:paraId="6D134BE1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3.1维修范围包括如下品类</w:t>
      </w:r>
    </w:p>
    <w:p w14:paraId="1852DEE4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 DVT1000×50/150Q-NC数控双柱立式车床数控电气系统维修；</w:t>
      </w:r>
    </w:p>
    <w:p w14:paraId="3E3D96E3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3.1.2 DVT630×40/80Q-NC数控双柱立式车床数控电气系统维修；</w:t>
      </w:r>
    </w:p>
    <w:p w14:paraId="5BD255EF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3.1.3 FBC200r落地式加工中心数控电气系统维修；</w:t>
      </w:r>
    </w:p>
    <w:p w14:paraId="2F379900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3.1.4 GMD350×40动龙门式数控</w:t>
      </w:r>
      <w:proofErr w:type="gramStart"/>
      <w:r w:rsidRPr="00EE2337">
        <w:rPr>
          <w:rFonts w:ascii="宋体" w:eastAsia="宋体" w:hAnsi="宋体" w:hint="eastAsia"/>
          <w:color w:val="000000" w:themeColor="text1"/>
          <w:sz w:val="24"/>
        </w:rPr>
        <w:t>铣</w:t>
      </w:r>
      <w:proofErr w:type="gramEnd"/>
      <w:r w:rsidRPr="00EE2337">
        <w:rPr>
          <w:rFonts w:ascii="宋体" w:eastAsia="宋体" w:hAnsi="宋体" w:hint="eastAsia"/>
          <w:color w:val="000000" w:themeColor="text1"/>
          <w:sz w:val="24"/>
        </w:rPr>
        <w:t>钻床数控系统维修；</w:t>
      </w:r>
    </w:p>
    <w:p w14:paraId="02F5736A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3.1.5 BW500-3-1800数控三轴卧式深孔钻床数控电气系统维修；</w:t>
      </w:r>
    </w:p>
    <w:p w14:paraId="1D5957E4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3.1.6 TD40/65A双柱立式车床电气控制系统维修；</w:t>
      </w:r>
    </w:p>
    <w:p w14:paraId="078D8A05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3.1.7 C5263双柱立式车床电气控制系统维修；</w:t>
      </w:r>
    </w:p>
    <w:p w14:paraId="5BF4912B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3.1.8 SKPL-16035数控坡</w:t>
      </w:r>
      <w:proofErr w:type="gramStart"/>
      <w:r w:rsidRPr="00EE2337">
        <w:rPr>
          <w:rFonts w:ascii="宋体" w:eastAsia="宋体" w:hAnsi="宋体" w:hint="eastAsia"/>
          <w:color w:val="000000" w:themeColor="text1"/>
          <w:sz w:val="24"/>
        </w:rPr>
        <w:t>口加工</w:t>
      </w:r>
      <w:proofErr w:type="gramEnd"/>
      <w:r w:rsidRPr="00EE2337">
        <w:rPr>
          <w:rFonts w:ascii="宋体" w:eastAsia="宋体" w:hAnsi="宋体" w:hint="eastAsia"/>
          <w:color w:val="000000" w:themeColor="text1"/>
          <w:sz w:val="24"/>
        </w:rPr>
        <w:t>中心数控电气系统维修；</w:t>
      </w:r>
    </w:p>
    <w:p w14:paraId="50721708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3.1.9 GZP90100-2数控钻铣床数控电气系统维修；</w:t>
      </w:r>
    </w:p>
    <w:p w14:paraId="43EA63C6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3.1.10 PGMA-2560龙门式加工中心数控电气系统维修。</w:t>
      </w:r>
    </w:p>
    <w:p w14:paraId="120282EA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 双方职责和权限</w:t>
      </w:r>
    </w:p>
    <w:p w14:paraId="056518A3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3.2.1 甲方现场配合切断和接通设备电源，拆除由乙方判断出故障的装置、部件，机床操作人员配合乙方试机，为乙方现场服务人员提供安全教育。</w:t>
      </w:r>
    </w:p>
    <w:p w14:paraId="126EDF96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3.2.2 乙方应遵守甲方的项目安全管理规定和要求，进行施工。需要返厂维修的部件和装置由乙方全面负责(包括返厂维修的来回运输)。乙方负责现场设备的整机调试。</w:t>
      </w:r>
    </w:p>
    <w:p w14:paraId="42844413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3.3验收标准及要求</w:t>
      </w:r>
    </w:p>
    <w:p w14:paraId="67346AC9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按照机电设备维修检验国家及行业标准/规范，《SINUMERIK验收规范840D》进行验收。</w:t>
      </w:r>
    </w:p>
    <w:p w14:paraId="60F191B6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4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</w:rPr>
        <w:t xml:space="preserve"> </w:t>
      </w:r>
      <w:r w:rsidRPr="00EE2337">
        <w:rPr>
          <w:rFonts w:ascii="宋体" w:eastAsia="宋体" w:hAnsi="宋体" w:hint="eastAsia"/>
          <w:bCs/>
          <w:sz w:val="24"/>
          <w:szCs w:val="24"/>
        </w:rPr>
        <w:t>项目期限：合同签订生效日至2026年12月31日。</w:t>
      </w:r>
    </w:p>
    <w:p w14:paraId="2E6FD427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EE2337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EE2337">
        <w:rPr>
          <w:rFonts w:ascii="宋体" w:eastAsia="宋体" w:hAnsi="宋体" w:hint="eastAsia"/>
          <w:bCs/>
          <w:sz w:val="24"/>
          <w:szCs w:val="24"/>
        </w:rPr>
        <w:t>中石化南京化工机械有限公司物资保障车间会议室。</w:t>
      </w:r>
    </w:p>
    <w:p w14:paraId="132A9843" w14:textId="056A92BB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6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响应报名截止时间：2025年</w:t>
      </w:r>
      <w:r w:rsidR="001B443C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0F7BA1">
        <w:rPr>
          <w:rFonts w:ascii="宋体" w:eastAsia="宋体" w:hAnsi="宋体" w:hint="eastAsia"/>
          <w:bCs/>
          <w:sz w:val="24"/>
          <w:szCs w:val="24"/>
        </w:rPr>
        <w:t>3</w:t>
      </w:r>
      <w:r w:rsidR="00306109">
        <w:rPr>
          <w:rFonts w:ascii="宋体" w:eastAsia="宋体" w:hAnsi="宋体" w:hint="eastAsia"/>
          <w:bCs/>
          <w:sz w:val="24"/>
          <w:szCs w:val="24"/>
        </w:rPr>
        <w:t>0</w:t>
      </w:r>
      <w:r w:rsidRPr="00EE2337">
        <w:rPr>
          <w:rFonts w:ascii="宋体" w:eastAsia="宋体" w:hAnsi="宋体"/>
          <w:bCs/>
          <w:sz w:val="24"/>
          <w:szCs w:val="24"/>
        </w:rPr>
        <w:t>日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1B443C">
        <w:rPr>
          <w:rFonts w:ascii="宋体" w:eastAsia="宋体" w:hAnsi="宋体" w:hint="eastAsia"/>
          <w:bCs/>
          <w:sz w:val="24"/>
          <w:szCs w:val="24"/>
        </w:rPr>
        <w:t>1</w:t>
      </w:r>
      <w:r w:rsidR="000F7BA1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0F7BA1">
        <w:rPr>
          <w:rFonts w:ascii="宋体" w:eastAsia="宋体" w:hAnsi="宋体" w:hint="eastAsia"/>
          <w:bCs/>
          <w:sz w:val="24"/>
          <w:szCs w:val="24"/>
        </w:rPr>
        <w:t>0</w:t>
      </w:r>
      <w:r w:rsidR="001B443C">
        <w:rPr>
          <w:rFonts w:ascii="宋体" w:eastAsia="宋体" w:hAnsi="宋体" w:hint="eastAsia"/>
          <w:bCs/>
          <w:sz w:val="24"/>
          <w:szCs w:val="24"/>
        </w:rPr>
        <w:t>0</w:t>
      </w:r>
      <w:r w:rsidRPr="00EE2337">
        <w:rPr>
          <w:rFonts w:ascii="宋体" w:eastAsia="宋体" w:hAnsi="宋体" w:hint="eastAsia"/>
          <w:bCs/>
          <w:sz w:val="24"/>
          <w:szCs w:val="24"/>
        </w:rPr>
        <w:t>（北京时间）。</w:t>
      </w:r>
    </w:p>
    <w:p w14:paraId="64200FBD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EE2337">
          <w:rPr>
            <w:rStyle w:val="af2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EE2337">
        <w:rPr>
          <w:rFonts w:ascii="宋体" w:eastAsia="宋体" w:hAnsi="宋体"/>
          <w:bCs/>
          <w:sz w:val="24"/>
          <w:szCs w:val="24"/>
        </w:rPr>
        <w:t>;</w:t>
      </w:r>
      <w:r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3D08B7DA" w14:textId="77777777" w:rsidR="00EE2337" w:rsidRPr="00EE2337" w:rsidRDefault="00EE2337" w:rsidP="00EE2337">
      <w:pPr>
        <w:spacing w:line="312" w:lineRule="auto"/>
        <w:ind w:firstLineChars="300" w:firstLine="72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EE2337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EE233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14:paraId="1281F925" w14:textId="77777777" w:rsidR="00EE2337" w:rsidRPr="00EE2337" w:rsidRDefault="00EE2337" w:rsidP="00EE2337">
      <w:pPr>
        <w:spacing w:line="312" w:lineRule="auto"/>
        <w:ind w:firstLineChars="800" w:firstLine="1680"/>
        <w:jc w:val="left"/>
        <w:rPr>
          <w:rFonts w:ascii="宋体" w:eastAsia="宋体" w:hAnsi="宋体" w:hint="eastAsia"/>
          <w:bCs/>
          <w:sz w:val="24"/>
          <w:szCs w:val="24"/>
        </w:rPr>
      </w:pPr>
      <w:hyperlink r:id="rId8" w:history="1">
        <w:r w:rsidRPr="00EE2337">
          <w:rPr>
            <w:rStyle w:val="af2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Pr="00EE2337">
        <w:rPr>
          <w:rFonts w:ascii="宋体" w:eastAsia="宋体" w:hAnsi="宋体"/>
          <w:bCs/>
          <w:sz w:val="24"/>
          <w:szCs w:val="24"/>
        </w:rPr>
        <w:t xml:space="preserve"> </w:t>
      </w:r>
      <w:r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1F3FB6D7" w14:textId="77777777" w:rsidR="00EE2337" w:rsidRPr="00EE2337" w:rsidRDefault="00EE2337" w:rsidP="00EE2337">
      <w:pPr>
        <w:spacing w:line="312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EE233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14:paraId="6A562AFF" w14:textId="2B35FF9A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lastRenderedPageBreak/>
        <w:t>开标时间：拟2025年</w:t>
      </w:r>
      <w:r w:rsidR="000F7BA1">
        <w:rPr>
          <w:rFonts w:ascii="宋体" w:eastAsia="宋体" w:hAnsi="宋体" w:hint="eastAsia"/>
          <w:bCs/>
          <w:sz w:val="24"/>
          <w:szCs w:val="24"/>
        </w:rPr>
        <w:t>8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0F7BA1">
        <w:rPr>
          <w:rFonts w:ascii="宋体" w:eastAsia="宋体" w:hAnsi="宋体" w:hint="eastAsia"/>
          <w:bCs/>
          <w:sz w:val="24"/>
          <w:szCs w:val="24"/>
        </w:rPr>
        <w:t>6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="00306109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306109">
        <w:rPr>
          <w:rFonts w:ascii="宋体" w:eastAsia="宋体" w:hAnsi="宋体" w:hint="eastAsia"/>
          <w:bCs/>
          <w:sz w:val="24"/>
          <w:szCs w:val="24"/>
        </w:rPr>
        <w:t>3</w:t>
      </w:r>
      <w:r w:rsidRPr="00EE2337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14:paraId="06BC7120" w14:textId="188BBCAC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开标地点：中石化南京化工机械有限公司</w:t>
      </w:r>
      <w:r>
        <w:rPr>
          <w:rFonts w:ascii="宋体" w:eastAsia="宋体" w:hAnsi="宋体" w:hint="eastAsia"/>
          <w:bCs/>
          <w:sz w:val="24"/>
          <w:szCs w:val="24"/>
        </w:rPr>
        <w:t>物资保障车间</w:t>
      </w:r>
      <w:r w:rsidRPr="00EE2337">
        <w:rPr>
          <w:rFonts w:ascii="宋体" w:eastAsia="宋体" w:hAnsi="宋体" w:hint="eastAsia"/>
          <w:bCs/>
          <w:sz w:val="24"/>
          <w:szCs w:val="24"/>
        </w:rPr>
        <w:t>会议室。</w:t>
      </w:r>
    </w:p>
    <w:p w14:paraId="064C8F1A" w14:textId="2803389F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8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EE2337">
        <w:rPr>
          <w:rFonts w:ascii="宋体" w:eastAsia="宋体" w:hAnsi="宋体"/>
          <w:bCs/>
          <w:sz w:val="24"/>
          <w:szCs w:val="24"/>
        </w:rPr>
        <w:t>02</w:t>
      </w:r>
      <w:r w:rsidRPr="00EE2337">
        <w:rPr>
          <w:rFonts w:ascii="宋体" w:eastAsia="宋体" w:hAnsi="宋体" w:hint="eastAsia"/>
          <w:bCs/>
          <w:sz w:val="24"/>
          <w:szCs w:val="24"/>
        </w:rPr>
        <w:t>5年</w:t>
      </w:r>
      <w:r w:rsidR="000F7BA1">
        <w:rPr>
          <w:rFonts w:ascii="宋体" w:eastAsia="宋体" w:hAnsi="宋体" w:hint="eastAsia"/>
          <w:bCs/>
          <w:sz w:val="24"/>
          <w:szCs w:val="24"/>
        </w:rPr>
        <w:t>8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0F7BA1">
        <w:rPr>
          <w:rFonts w:ascii="宋体" w:eastAsia="宋体" w:hAnsi="宋体" w:hint="eastAsia"/>
          <w:bCs/>
          <w:sz w:val="24"/>
          <w:szCs w:val="24"/>
        </w:rPr>
        <w:t>6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="00306109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0F7BA1">
        <w:rPr>
          <w:rFonts w:ascii="宋体" w:eastAsia="宋体" w:hAnsi="宋体" w:hint="eastAsia"/>
          <w:bCs/>
          <w:sz w:val="24"/>
          <w:szCs w:val="24"/>
        </w:rPr>
        <w:t>3</w:t>
      </w:r>
      <w:r w:rsidRPr="00EE2337">
        <w:rPr>
          <w:rFonts w:ascii="宋体" w:eastAsia="宋体" w:hAnsi="宋体" w:hint="eastAsia"/>
          <w:bCs/>
          <w:sz w:val="24"/>
          <w:szCs w:val="24"/>
        </w:rPr>
        <w:t>0前与葛颖颖联系，技术咨询请与蒋良兵联系（技术方面的询问请以邮件或传真的形式）。</w:t>
      </w:r>
    </w:p>
    <w:p w14:paraId="421A8DF2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响应资格</w:t>
      </w:r>
      <w:r w:rsidRPr="00EE2337">
        <w:rPr>
          <w:rFonts w:ascii="宋体" w:eastAsia="宋体" w:hAnsi="宋体"/>
          <w:bCs/>
          <w:sz w:val="24"/>
          <w:szCs w:val="24"/>
        </w:rPr>
        <w:t>要求</w:t>
      </w:r>
      <w:r w:rsidRPr="00EE2337">
        <w:rPr>
          <w:rFonts w:ascii="宋体" w:eastAsia="宋体" w:hAnsi="宋体" w:hint="eastAsia"/>
          <w:bCs/>
          <w:sz w:val="24"/>
          <w:szCs w:val="24"/>
        </w:rPr>
        <w:t>：</w:t>
      </w:r>
    </w:p>
    <w:p w14:paraId="0FC44AEB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9.1 具有独立订立合同的权利和履行合同的能力，依法取得营业执照，营业执照处于有效期，经营范围包括机电设备维修或电气设备维修等内容。</w:t>
      </w:r>
    </w:p>
    <w:p w14:paraId="787AD037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9.2 具有所需项目服务能力，三年内具有服务业绩且提供的服务未出现重大问题；</w:t>
      </w:r>
    </w:p>
    <w:p w14:paraId="1A92CCB0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9.3 具有良好的商业信誉，财务状况和市场行为良好。没有处于被有权机关吊销营业执照、吊销资质、停业整顿、取消投标资格以及财产被接管、冻结或进入破产程序等；</w:t>
      </w:r>
    </w:p>
    <w:p w14:paraId="0CC33569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9.4 在参加的其他采购活动中，没有违法记录，未被列入异常经营及失信人名单；未被列入中石化、南化公司或南化机黑名单；</w:t>
      </w:r>
    </w:p>
    <w:p w14:paraId="37E4BCD6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9.5 符合法律、法规规定的其他条件。</w:t>
      </w:r>
    </w:p>
    <w:p w14:paraId="5D2D205A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10. 联系方式</w:t>
      </w:r>
    </w:p>
    <w:p w14:paraId="273F08E5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商务咨询</w:t>
      </w:r>
    </w:p>
    <w:p w14:paraId="3844F7C2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14:paraId="48E19AA7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EE2337">
        <w:rPr>
          <w:rFonts w:ascii="宋体" w:eastAsia="宋体" w:hAnsi="宋体"/>
          <w:bCs/>
          <w:sz w:val="24"/>
          <w:szCs w:val="24"/>
        </w:rPr>
        <w:t>075201</w:t>
      </w:r>
    </w:p>
    <w:p w14:paraId="11F6D5F5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EE2337">
        <w:rPr>
          <w:rFonts w:ascii="宋体" w:eastAsia="宋体" w:hAnsi="宋体"/>
          <w:bCs/>
          <w:sz w:val="24"/>
          <w:szCs w:val="24"/>
        </w:rPr>
        <w:t>eyy.nhgs@sinopec.com</w:t>
      </w:r>
    </w:p>
    <w:p w14:paraId="457AD0F3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技术咨询</w:t>
      </w:r>
    </w:p>
    <w:p w14:paraId="13AED5EB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人：蒋良兵</w:t>
      </w:r>
    </w:p>
    <w:p w14:paraId="35515178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</w:t>
      </w:r>
      <w:r w:rsidRPr="00EE2337">
        <w:rPr>
          <w:rFonts w:ascii="宋体" w:eastAsia="宋体" w:hAnsi="宋体"/>
          <w:bCs/>
          <w:sz w:val="24"/>
          <w:szCs w:val="24"/>
        </w:rPr>
        <w:t xml:space="preserve">13851895104 </w:t>
      </w:r>
    </w:p>
    <w:p w14:paraId="0BAF2BCF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电子邮件：j</w:t>
      </w:r>
      <w:r w:rsidRPr="00EE2337">
        <w:rPr>
          <w:rFonts w:ascii="宋体" w:eastAsia="宋体" w:hAnsi="宋体"/>
          <w:bCs/>
          <w:sz w:val="24"/>
          <w:szCs w:val="24"/>
        </w:rPr>
        <w:t>ianglb.nhgs@sinopec.com</w:t>
      </w:r>
    </w:p>
    <w:p w14:paraId="5A30550D" w14:textId="77777777"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B3BBE0D" w14:textId="77777777"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</w:p>
    <w:p w14:paraId="0DF6A289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49C622E2" w14:textId="77777777"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14:paraId="51350C05" w14:textId="63AE6865"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  <w:sectPr w:rsidR="00EE2337" w:rsidRPr="00EE2337" w:rsidSect="00EE233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2337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EE2337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 2025年</w:t>
      </w:r>
      <w:r w:rsidR="00306109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0F7BA1">
        <w:rPr>
          <w:rFonts w:ascii="宋体" w:eastAsia="宋体" w:hAnsi="宋体" w:hint="eastAsia"/>
          <w:bCs/>
          <w:sz w:val="24"/>
          <w:szCs w:val="24"/>
        </w:rPr>
        <w:t>23</w:t>
      </w:r>
      <w:r w:rsidRPr="00EE2337">
        <w:rPr>
          <w:rFonts w:ascii="宋体" w:eastAsia="宋体" w:hAnsi="宋体" w:hint="eastAsia"/>
          <w:bCs/>
          <w:sz w:val="24"/>
          <w:szCs w:val="24"/>
        </w:rPr>
        <w:t>日</w:t>
      </w:r>
    </w:p>
    <w:p w14:paraId="7B1B0670" w14:textId="77777777" w:rsidR="00EE2337" w:rsidRPr="00EE2337" w:rsidRDefault="00EE2337" w:rsidP="00EE2337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</w:p>
    <w:p w14:paraId="56D2E2BC" w14:textId="77777777" w:rsidR="00EE2337" w:rsidRPr="00EE2337" w:rsidRDefault="00EE2337" w:rsidP="00EE2337">
      <w:pPr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14:paraId="73511D70" w14:textId="77777777" w:rsidR="00EE2337" w:rsidRPr="00EE2337" w:rsidRDefault="00EE2337" w:rsidP="00EE2337">
      <w:pPr>
        <w:rPr>
          <w:rFonts w:ascii="宋体" w:eastAsia="宋体" w:hAnsi="宋体" w:hint="eastAsia"/>
        </w:rPr>
      </w:pPr>
    </w:p>
    <w:p w14:paraId="09E3350C" w14:textId="77777777" w:rsidR="00EE2337" w:rsidRPr="00EE2337" w:rsidRDefault="00EE2337" w:rsidP="00EE2337">
      <w:pPr>
        <w:pStyle w:val="a5"/>
        <w:rPr>
          <w:rFonts w:ascii="宋体" w:eastAsia="宋体" w:hAnsi="宋体" w:hint="eastAsia"/>
          <w:b/>
          <w:bCs/>
          <w:color w:val="auto"/>
        </w:rPr>
      </w:pPr>
      <w:bookmarkStart w:id="2" w:name="_Toc201566946"/>
      <w:r w:rsidRPr="00EE2337">
        <w:rPr>
          <w:rFonts w:ascii="宋体" w:eastAsia="宋体" w:hAnsi="宋体" w:hint="eastAsia"/>
          <w:b/>
          <w:bCs/>
          <w:color w:val="auto"/>
        </w:rPr>
        <w:t>投标参加确认函</w:t>
      </w:r>
      <w:bookmarkEnd w:id="2"/>
    </w:p>
    <w:p w14:paraId="6C76BB70" w14:textId="77777777"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14:paraId="2201ACBA" w14:textId="150FC867" w:rsidR="00EE2337" w:rsidRPr="00EE2337" w:rsidRDefault="00EE2337" w:rsidP="00EE233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EE2337">
        <w:rPr>
          <w:rFonts w:ascii="宋体" w:eastAsia="宋体" w:hAnsi="宋体" w:hint="eastAsia"/>
          <w:sz w:val="24"/>
          <w:szCs w:val="24"/>
        </w:rPr>
        <w:t>年</w:t>
      </w:r>
      <w:r w:rsidR="00306109">
        <w:rPr>
          <w:rFonts w:ascii="宋体" w:eastAsia="宋体" w:hAnsi="宋体" w:hint="eastAsia"/>
          <w:sz w:val="24"/>
          <w:szCs w:val="24"/>
        </w:rPr>
        <w:t>7</w:t>
      </w:r>
      <w:r w:rsidRPr="00EE2337">
        <w:rPr>
          <w:rFonts w:ascii="宋体" w:eastAsia="宋体" w:hAnsi="宋体" w:hint="eastAsia"/>
          <w:sz w:val="24"/>
          <w:szCs w:val="24"/>
        </w:rPr>
        <w:t>月</w:t>
      </w:r>
      <w:r w:rsidR="00957B26">
        <w:rPr>
          <w:rFonts w:ascii="宋体" w:eastAsia="宋体" w:hAnsi="宋体" w:hint="eastAsia"/>
          <w:sz w:val="24"/>
          <w:szCs w:val="24"/>
        </w:rPr>
        <w:t>23</w:t>
      </w:r>
      <w:r w:rsidRPr="00EE2337">
        <w:rPr>
          <w:rFonts w:ascii="宋体" w:eastAsia="宋体" w:hAnsi="宋体" w:hint="eastAsia"/>
          <w:sz w:val="24"/>
          <w:szCs w:val="24"/>
        </w:rPr>
        <w:t>日发出的《2025-2026年度化机公司机床数控及机床电气控制系统维修框架合同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采购公告</w:t>
      </w:r>
      <w:r w:rsidR="001B443C">
        <w:rPr>
          <w:rFonts w:ascii="宋体" w:eastAsia="宋体" w:hAnsi="宋体" w:hint="eastAsia"/>
          <w:bCs/>
          <w:sz w:val="24"/>
          <w:szCs w:val="24"/>
        </w:rPr>
        <w:t>（</w:t>
      </w:r>
      <w:r w:rsidR="00306109">
        <w:rPr>
          <w:rFonts w:ascii="宋体" w:eastAsia="宋体" w:hAnsi="宋体" w:hint="eastAsia"/>
          <w:bCs/>
          <w:sz w:val="24"/>
          <w:szCs w:val="24"/>
        </w:rPr>
        <w:t>重招</w:t>
      </w:r>
      <w:r w:rsidR="00957B26">
        <w:rPr>
          <w:rFonts w:ascii="宋体" w:eastAsia="宋体" w:hAnsi="宋体" w:hint="eastAsia"/>
          <w:bCs/>
          <w:sz w:val="24"/>
          <w:szCs w:val="24"/>
        </w:rPr>
        <w:t>二次</w:t>
      </w:r>
      <w:r w:rsidR="001B443C">
        <w:rPr>
          <w:rFonts w:ascii="宋体" w:eastAsia="宋体" w:hAnsi="宋体" w:hint="eastAsia"/>
          <w:bCs/>
          <w:sz w:val="24"/>
          <w:szCs w:val="24"/>
        </w:rPr>
        <w:t>）</w:t>
      </w:r>
      <w:r w:rsidRPr="00EE2337">
        <w:rPr>
          <w:rFonts w:ascii="宋体" w:eastAsia="宋体" w:hAnsi="宋体" w:hint="eastAsia"/>
          <w:sz w:val="24"/>
          <w:szCs w:val="24"/>
        </w:rPr>
        <w:t>》</w:t>
      </w:r>
      <w:r w:rsidRPr="00EE2337">
        <w:rPr>
          <w:rFonts w:ascii="宋体" w:eastAsia="宋体" w:hAnsi="宋体" w:hint="eastAsia"/>
          <w:bCs/>
          <w:sz w:val="24"/>
          <w:szCs w:val="24"/>
        </w:rPr>
        <w:t>，</w:t>
      </w:r>
      <w:r w:rsidRPr="00EE2337">
        <w:rPr>
          <w:rFonts w:ascii="宋体" w:eastAsia="宋体" w:hAnsi="宋体" w:hint="eastAsia"/>
          <w:sz w:val="24"/>
          <w:szCs w:val="24"/>
        </w:rPr>
        <w:t>确认参加投标。</w:t>
      </w:r>
    </w:p>
    <w:p w14:paraId="354C2AEC" w14:textId="77777777"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EE2337" w:rsidRPr="00EE2337" w14:paraId="67DD79E0" w14:textId="77777777" w:rsidTr="008154F7">
        <w:trPr>
          <w:trHeight w:val="915"/>
        </w:trPr>
        <w:tc>
          <w:tcPr>
            <w:tcW w:w="535" w:type="pct"/>
            <w:vMerge w:val="restart"/>
            <w:vAlign w:val="center"/>
          </w:tcPr>
          <w:p w14:paraId="461760EC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14:paraId="09EE18A0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14:paraId="0E337244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66B360C2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0A93EC50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E2337" w:rsidRPr="00EE2337" w14:paraId="28C25D38" w14:textId="77777777" w:rsidTr="008154F7">
        <w:trPr>
          <w:trHeight w:val="915"/>
        </w:trPr>
        <w:tc>
          <w:tcPr>
            <w:tcW w:w="535" w:type="pct"/>
            <w:vMerge/>
            <w:vAlign w:val="center"/>
          </w:tcPr>
          <w:p w14:paraId="369964C9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5BC47C4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1319EE64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4DB310B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47F54E1C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E2337" w:rsidRPr="00EE2337" w14:paraId="20D000CE" w14:textId="77777777" w:rsidTr="008154F7">
        <w:trPr>
          <w:trHeight w:val="915"/>
        </w:trPr>
        <w:tc>
          <w:tcPr>
            <w:tcW w:w="535" w:type="pct"/>
            <w:vMerge/>
            <w:vAlign w:val="center"/>
          </w:tcPr>
          <w:p w14:paraId="437EE70A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6723F39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17F070AF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E1FB087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EE2337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14:paraId="20C42BC6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E2337" w:rsidRPr="00EE2337" w14:paraId="2E99C56A" w14:textId="77777777" w:rsidTr="008154F7">
        <w:trPr>
          <w:trHeight w:val="915"/>
        </w:trPr>
        <w:tc>
          <w:tcPr>
            <w:tcW w:w="535" w:type="pct"/>
            <w:vMerge/>
            <w:vAlign w:val="center"/>
          </w:tcPr>
          <w:p w14:paraId="66BBA950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85B5108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72407A1E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C37385E" w14:textId="77777777" w:rsidR="00EE2337" w:rsidRPr="00EE2337" w:rsidRDefault="00EE2337" w:rsidP="00EE2337">
      <w:pPr>
        <w:wordWrap w:val="0"/>
        <w:spacing w:line="480" w:lineRule="auto"/>
        <w:ind w:right="735" w:firstLineChars="2150" w:firstLine="5160"/>
        <w:rPr>
          <w:rFonts w:ascii="宋体" w:eastAsia="宋体" w:hAnsi="宋体" w:hint="eastAsia"/>
          <w:sz w:val="24"/>
          <w:szCs w:val="24"/>
        </w:rPr>
      </w:pPr>
    </w:p>
    <w:p w14:paraId="4D7A4537" w14:textId="77777777" w:rsidR="00EE2337" w:rsidRPr="00EE2337" w:rsidRDefault="00EE2337" w:rsidP="00EE233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投标单位（盖章）：</w:t>
      </w:r>
      <w:r w:rsidRPr="00EE233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EE2337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EE2337">
        <w:rPr>
          <w:rFonts w:ascii="宋体" w:eastAsia="宋体" w:hAnsi="宋体"/>
          <w:sz w:val="24"/>
          <w:szCs w:val="24"/>
        </w:rPr>
        <w:t xml:space="preserve">  </w:t>
      </w:r>
    </w:p>
    <w:p w14:paraId="66BE2B5D" w14:textId="77777777" w:rsidR="00EE2337" w:rsidRPr="00EE2337" w:rsidRDefault="00EE2337" w:rsidP="00EE2337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8928D91" w14:textId="77777777" w:rsidR="00EE2337" w:rsidRPr="00EE2337" w:rsidRDefault="00EE2337" w:rsidP="00EE2337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 w:rsidRPr="00EE2337">
        <w:rPr>
          <w:rFonts w:ascii="宋体" w:eastAsia="宋体" w:hAnsi="宋体"/>
          <w:sz w:val="24"/>
          <w:szCs w:val="24"/>
        </w:rPr>
        <w:t>日</w:t>
      </w:r>
      <w:r w:rsidRPr="00EE2337">
        <w:rPr>
          <w:rFonts w:ascii="宋体" w:eastAsia="宋体" w:hAnsi="宋体" w:hint="eastAsia"/>
          <w:sz w:val="24"/>
          <w:szCs w:val="24"/>
        </w:rPr>
        <w:t xml:space="preserve"> </w:t>
      </w:r>
      <w:r w:rsidRPr="00EE2337">
        <w:rPr>
          <w:rFonts w:ascii="宋体" w:eastAsia="宋体" w:hAnsi="宋体"/>
          <w:sz w:val="24"/>
          <w:szCs w:val="24"/>
        </w:rPr>
        <w:t>期 ：</w:t>
      </w:r>
      <w:r w:rsidRPr="00EE2337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14:paraId="407B16E5" w14:textId="57C675F4" w:rsidR="00421CD5" w:rsidRPr="00EE2337" w:rsidRDefault="00421CD5" w:rsidP="00EE2337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</w:p>
    <w:sectPr w:rsidR="00421CD5" w:rsidRPr="00EE233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AAE6" w14:textId="77777777" w:rsidR="001D027F" w:rsidRDefault="001D027F" w:rsidP="009C342A">
      <w:pPr>
        <w:rPr>
          <w:rFonts w:hint="eastAsia"/>
        </w:rPr>
      </w:pPr>
      <w:r>
        <w:separator/>
      </w:r>
    </w:p>
  </w:endnote>
  <w:endnote w:type="continuationSeparator" w:id="0">
    <w:p w14:paraId="7AFED63E" w14:textId="77777777" w:rsidR="001D027F" w:rsidRDefault="001D027F" w:rsidP="009C34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2A02" w14:textId="77777777" w:rsidR="00EE2337" w:rsidRDefault="00EE2337" w:rsidP="00D97703">
    <w:pPr>
      <w:pStyle w:val="af0"/>
      <w:pBdr>
        <w:top w:val="thinThickSmallGap" w:sz="24" w:space="1" w:color="7F340D" w:themeColor="accent2" w:themeShade="7F"/>
      </w:pBdr>
      <w:ind w:firstLineChars="100" w:firstLine="210"/>
      <w:rPr>
        <w:rFonts w:hint="eastAsia"/>
      </w:rPr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2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79374C04" w14:textId="77777777" w:rsidR="00EE2337" w:rsidRDefault="00EE2337" w:rsidP="00D97703">
    <w:pPr>
      <w:pStyle w:val="af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7609" w14:textId="77777777" w:rsidR="004A035E" w:rsidRDefault="00000000" w:rsidP="00D97703">
    <w:pPr>
      <w:pStyle w:val="af0"/>
      <w:pBdr>
        <w:top w:val="thinThickSmallGap" w:sz="24" w:space="1" w:color="7F340D" w:themeColor="accent2" w:themeShade="7F"/>
      </w:pBdr>
      <w:ind w:firstLineChars="100" w:firstLine="210"/>
      <w:rPr>
        <w:rFonts w:hint="eastAsia"/>
      </w:rPr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1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7CC71C1F" w14:textId="77777777" w:rsidR="004A035E" w:rsidRDefault="004A035E" w:rsidP="00D97703">
    <w:pPr>
      <w:pStyle w:val="af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F816" w14:textId="77777777" w:rsidR="001D027F" w:rsidRDefault="001D027F" w:rsidP="009C342A">
      <w:pPr>
        <w:rPr>
          <w:rFonts w:hint="eastAsia"/>
        </w:rPr>
      </w:pPr>
      <w:r>
        <w:separator/>
      </w:r>
    </w:p>
  </w:footnote>
  <w:footnote w:type="continuationSeparator" w:id="0">
    <w:p w14:paraId="2FB1F6FB" w14:textId="77777777" w:rsidR="001D027F" w:rsidRDefault="001D027F" w:rsidP="009C34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40B" w14:textId="77777777" w:rsidR="00EE2337" w:rsidRPr="00EE2337" w:rsidRDefault="00EE2337" w:rsidP="007B2A34">
    <w:pPr>
      <w:pStyle w:val="ae"/>
      <w:jc w:val="left"/>
      <w:rPr>
        <w:rFonts w:ascii="宋体" w:eastAsia="宋体" w:hAnsi="宋体" w:hint="eastAsia"/>
        <w:sz w:val="21"/>
        <w:szCs w:val="21"/>
      </w:rPr>
    </w:pPr>
    <w:r w:rsidRPr="007B2A34">
      <w:rPr>
        <w:noProof/>
      </w:rPr>
      <w:drawing>
        <wp:inline distT="0" distB="0" distL="0" distR="0" wp14:anchorId="189CBAB1" wp14:editId="4FB2DA3D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 w:rsidRPr="00EE2337">
      <w:rPr>
        <w:rFonts w:ascii="宋体" w:eastAsia="宋体" w:hAnsi="宋体"/>
        <w:sz w:val="21"/>
        <w:szCs w:val="21"/>
      </w:rPr>
      <w:t xml:space="preserve"> </w:t>
    </w:r>
    <w:r w:rsidRPr="00EE2337">
      <w:rPr>
        <w:rFonts w:ascii="宋体" w:eastAsia="宋体" w:hAnsi="宋体" w:hint="eastAsia"/>
        <w:b/>
        <w:bCs/>
        <w:sz w:val="21"/>
        <w:szCs w:val="21"/>
      </w:rPr>
      <w:t>文件编号：</w:t>
    </w:r>
    <w:r w:rsidRPr="00EE2337">
      <w:rPr>
        <w:rFonts w:ascii="宋体" w:eastAsia="宋体" w:hAnsi="宋体"/>
        <w:b/>
        <w:bCs/>
        <w:sz w:val="21"/>
        <w:szCs w:val="21"/>
      </w:rPr>
      <w:t xml:space="preserve"> KJ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JD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202</w:t>
    </w:r>
    <w:r w:rsidRPr="00EE2337">
      <w:rPr>
        <w:rFonts w:ascii="宋体" w:eastAsia="宋体" w:hAnsi="宋体" w:hint="eastAsia"/>
        <w:b/>
        <w:bCs/>
        <w:sz w:val="21"/>
        <w:szCs w:val="21"/>
      </w:rPr>
      <w:t>5011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E1DB" w14:textId="7CACC3FC" w:rsidR="004A035E" w:rsidRPr="009C342A" w:rsidRDefault="00000000" w:rsidP="007B2A34">
    <w:pPr>
      <w:pStyle w:val="ae"/>
      <w:jc w:val="left"/>
      <w:rPr>
        <w:rFonts w:ascii="宋体" w:eastAsia="宋体" w:hAnsi="宋体" w:hint="eastAsia"/>
        <w:sz w:val="21"/>
        <w:szCs w:val="21"/>
      </w:rPr>
    </w:pPr>
    <w:r w:rsidRPr="007B2A34">
      <w:rPr>
        <w:noProof/>
      </w:rPr>
      <w:drawing>
        <wp:inline distT="0" distB="0" distL="0" distR="0" wp14:anchorId="681575DC" wp14:editId="1A575EE7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 w:rsidRPr="009C342A">
      <w:rPr>
        <w:rFonts w:ascii="宋体" w:eastAsia="宋体" w:hAnsi="宋体"/>
        <w:sz w:val="21"/>
        <w:szCs w:val="21"/>
      </w:rPr>
      <w:t xml:space="preserve"> </w:t>
    </w:r>
    <w:r w:rsidR="009C342A">
      <w:rPr>
        <w:rFonts w:ascii="宋体" w:eastAsia="宋体" w:hAnsi="宋体" w:hint="eastAsia"/>
        <w:sz w:val="21"/>
        <w:szCs w:val="21"/>
      </w:rPr>
      <w:t xml:space="preserve">     </w:t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="00E5182D" w:rsidRPr="009C342A">
      <w:rPr>
        <w:rFonts w:ascii="宋体" w:eastAsia="宋体" w:hAnsi="宋体"/>
        <w:b/>
        <w:bCs/>
        <w:sz w:val="21"/>
        <w:szCs w:val="21"/>
      </w:rPr>
      <w:t xml:space="preserve"> 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</w:t>
    </w:r>
    <w:r w:rsidR="00CD3E42">
      <w:rPr>
        <w:rFonts w:ascii="宋体" w:eastAsia="宋体" w:hAnsi="宋体" w:hint="eastAsia"/>
        <w:b/>
        <w:bCs/>
        <w:sz w:val="21"/>
        <w:szCs w:val="21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A"/>
    <w:rsid w:val="000A47CE"/>
    <w:rsid w:val="000F7BA1"/>
    <w:rsid w:val="001B443C"/>
    <w:rsid w:val="001D027F"/>
    <w:rsid w:val="00271786"/>
    <w:rsid w:val="002C1767"/>
    <w:rsid w:val="00306109"/>
    <w:rsid w:val="003841D4"/>
    <w:rsid w:val="003D61A3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61CE"/>
    <w:rsid w:val="00901DA6"/>
    <w:rsid w:val="00910FCE"/>
    <w:rsid w:val="00915F76"/>
    <w:rsid w:val="009478A5"/>
    <w:rsid w:val="00957B26"/>
    <w:rsid w:val="009B52D7"/>
    <w:rsid w:val="009C342A"/>
    <w:rsid w:val="00A4470C"/>
    <w:rsid w:val="00A72D8A"/>
    <w:rsid w:val="00A93C8F"/>
    <w:rsid w:val="00AF3ABA"/>
    <w:rsid w:val="00BA4247"/>
    <w:rsid w:val="00BD0A7C"/>
    <w:rsid w:val="00C16872"/>
    <w:rsid w:val="00C2101A"/>
    <w:rsid w:val="00C422C9"/>
    <w:rsid w:val="00C550AF"/>
    <w:rsid w:val="00CD3E42"/>
    <w:rsid w:val="00D14609"/>
    <w:rsid w:val="00D5494D"/>
    <w:rsid w:val="00E448AC"/>
    <w:rsid w:val="00E5182D"/>
    <w:rsid w:val="00EE2337"/>
    <w:rsid w:val="00EE2E54"/>
    <w:rsid w:val="00F004F2"/>
    <w:rsid w:val="00F00F0A"/>
    <w:rsid w:val="00F02D55"/>
    <w:rsid w:val="00F218C7"/>
    <w:rsid w:val="00F9334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51E31"/>
  <w15:chartTrackingRefBased/>
  <w15:docId w15:val="{96E0AA53-C608-4E2F-BCDC-6B55153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342A"/>
    <w:rPr>
      <w:sz w:val="18"/>
      <w:szCs w:val="18"/>
    </w:rPr>
  </w:style>
  <w:style w:type="paragraph" w:styleId="af0">
    <w:name w:val="footer"/>
    <w:aliases w:val="Footer-Even,Footer1"/>
    <w:basedOn w:val="a"/>
    <w:link w:val="af1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aliases w:val="Footer-Even 字符,Footer1 字符"/>
    <w:basedOn w:val="a0"/>
    <w:link w:val="af0"/>
    <w:uiPriority w:val="99"/>
    <w:rsid w:val="009C342A"/>
    <w:rPr>
      <w:sz w:val="18"/>
      <w:szCs w:val="18"/>
    </w:rPr>
  </w:style>
  <w:style w:type="character" w:styleId="af2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  <w:style w:type="table" w:styleId="af4">
    <w:name w:val="Table Grid"/>
    <w:basedOn w:val="a1"/>
    <w:qFormat/>
    <w:rsid w:val="00F004F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FCB2AB-D2D9-44D5-A0F8-DD5E2894E1C2}"/>
</file>

<file path=customXml/itemProps2.xml><?xml version="1.0" encoding="utf-8"?>
<ds:datastoreItem xmlns:ds="http://schemas.openxmlformats.org/officeDocument/2006/customXml" ds:itemID="{EAA060D1-9E05-415D-8BD7-5D462DDB4368}"/>
</file>

<file path=customXml/itemProps3.xml><?xml version="1.0" encoding="utf-8"?>
<ds:datastoreItem xmlns:ds="http://schemas.openxmlformats.org/officeDocument/2006/customXml" ds:itemID="{D61A26BC-1C9B-408A-94B9-4716C1F72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颖颖 葛</cp:lastModifiedBy>
  <cp:revision>20</cp:revision>
  <dcterms:created xsi:type="dcterms:W3CDTF">2025-01-14T00:45:00Z</dcterms:created>
  <dcterms:modified xsi:type="dcterms:W3CDTF">2025-07-23T07:28:00Z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