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6F4DC">
      <w:pPr>
        <w:pStyle w:val="5"/>
        <w:tabs>
          <w:tab w:val="center" w:pos="4153"/>
          <w:tab w:val="right" w:pos="8306"/>
        </w:tabs>
        <w:ind w:firstLine="2570" w:firstLineChars="800"/>
        <w:jc w:val="left"/>
      </w:pPr>
      <w:bookmarkStart w:id="8" w:name="_GoBack"/>
      <w:bookmarkEnd w:id="8"/>
      <w:bookmarkStart w:id="0" w:name="_Toc31748"/>
      <w:r>
        <w:rPr>
          <w:rFonts w:hint="eastAsia"/>
        </w:rPr>
        <w:t>第一部分 招标公告</w:t>
      </w:r>
      <w:bookmarkEnd w:id="0"/>
      <w:r>
        <w:tab/>
      </w:r>
    </w:p>
    <w:p w14:paraId="079389DB">
      <w:pPr>
        <w:tabs>
          <w:tab w:val="left" w:pos="6295"/>
        </w:tabs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NCMW-YS</w:t>
      </w:r>
      <w:r>
        <w:rPr>
          <w:rFonts w:hint="eastAsia" w:asciiTheme="minorEastAsia" w:hAnsiTheme="minorEastAsia"/>
          <w:bCs/>
          <w:sz w:val="24"/>
          <w:szCs w:val="24"/>
        </w:rPr>
        <w:t>-2025011。</w:t>
      </w:r>
      <w:r>
        <w:rPr>
          <w:rFonts w:hint="eastAsia" w:asciiTheme="minorEastAsia" w:hAnsiTheme="minorEastAsia"/>
          <w:bCs/>
          <w:sz w:val="24"/>
          <w:szCs w:val="24"/>
        </w:rPr>
        <w:tab/>
      </w:r>
    </w:p>
    <w:p w14:paraId="24C75962">
      <w:pPr>
        <w:ind w:firstLine="480" w:firstLineChars="200"/>
        <w:jc w:val="left"/>
        <w:rPr>
          <w:rFonts w:cs="Times New Roman" w:asciiTheme="minorEastAsia" w:hAnsiTheme="minorEastAsia"/>
          <w:b/>
          <w:bCs/>
          <w:sz w:val="24"/>
          <w:szCs w:val="24"/>
          <w:u w:val="single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招标物资名称、数量：福建苯胺项目46台设备及其附件运输</w:t>
      </w:r>
    </w:p>
    <w:p w14:paraId="160017F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交货期：2025年6-7月（以实际通知为准）。</w:t>
      </w:r>
    </w:p>
    <w:p w14:paraId="0FF491B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772307A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 xml:space="preserve">投标报名截止时间：2025年5月20日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4: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0DB4EB6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报名邮箱：xiepf.nhgs@sinopec.com</w:t>
      </w:r>
    </w:p>
    <w:p w14:paraId="648BF07F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6100B904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48FD38FE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6C69ED0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开标时间：2025年5月23日 14:00（北京时间）。</w:t>
      </w:r>
    </w:p>
    <w:p w14:paraId="194D681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  <w:highlight w:val="yellow"/>
        </w:rPr>
      </w:pPr>
      <w:r>
        <w:rPr>
          <w:rFonts w:hint="eastAsia" w:asciiTheme="minorEastAsia" w:hAnsiTheme="minorEastAsia"/>
          <w:bCs/>
          <w:sz w:val="24"/>
          <w:szCs w:val="24"/>
          <w:highlight w:val="yellow"/>
        </w:rPr>
        <w:t>开标地点：中石化南京化工机械有限公司综合管理部会议室</w:t>
      </w:r>
    </w:p>
    <w:p w14:paraId="1C0BA92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5年5月23日 10:00前与谢鹏飞联系，技术咨询请与刘兖联系（技术方面的询问请以邮件或传真的形式）。</w:t>
      </w:r>
    </w:p>
    <w:p w14:paraId="1E431D2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30BB6892">
      <w:pPr>
        <w:spacing w:line="360" w:lineRule="auto"/>
        <w:ind w:firstLine="480" w:firstLineChars="200"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hint="eastAsia" w:ascii="仿宋_GB2312" w:eastAsia="仿宋_GB2312" w:hAnsiTheme="minorEastAsia"/>
          <w:b/>
          <w:szCs w:val="21"/>
        </w:rPr>
        <w:t>企</w:t>
      </w:r>
      <w:r>
        <w:rPr>
          <w:rFonts w:hint="eastAsia" w:asciiTheme="minorEastAsia" w:hAnsiTheme="minorEastAsia"/>
          <w:bCs/>
          <w:sz w:val="24"/>
          <w:szCs w:val="24"/>
        </w:rPr>
        <w:t>业资质文件真实有效、资料齐全，按要求提供投标企业资质文件的影印件，不存在弄虚作假。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</w:p>
    <w:p w14:paraId="0159EB1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2)大型物件运输资质及体系文件：提供符合大型物件道路运输许可证文件复印件，大型物件道路运输许可证在有效期内。提供有效的质量管理体系文件、职业健康安全管理体系、环境管理体系，并提供证明文件。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</w:p>
    <w:p w14:paraId="551F46E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3)同类型大型物件运输业绩：近5年至少有1台单台设备重量不低于100吨的业绩，须提供合同复印件（可不含价格）。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ab/>
      </w:r>
    </w:p>
    <w:p w14:paraId="3C07984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4）企业不存在吊销营业执照、吊销资质、停业整顿情况、取消投标资格、财产被接管、进入破产状况、近三年内没有发生安全责任事故，并提供由法定代表人签署并加盖公章的承诺书。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否决项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41CB6CC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1623530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6B01273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36F2547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063B56F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0C06CF8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091CE6A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人：刘兖</w:t>
      </w:r>
    </w:p>
    <w:p w14:paraId="1A1375F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机：13814190358</w:t>
      </w:r>
    </w:p>
    <w:p w14:paraId="3A18CF7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电子邮件：liuyan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23BE63E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6E61ACE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</w:p>
    <w:p w14:paraId="19E1B78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3DD253F4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212AC4E9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2025年5月15日</w:t>
      </w:r>
    </w:p>
    <w:p w14:paraId="6F715531">
      <w:pPr>
        <w:rPr>
          <w:rFonts w:asciiTheme="minorEastAsia" w:hAnsiTheme="minorEastAsia"/>
          <w:sz w:val="28"/>
          <w:szCs w:val="28"/>
        </w:rPr>
      </w:pPr>
      <w:bookmarkStart w:id="1" w:name="_Toc526793286"/>
      <w:bookmarkStart w:id="2" w:name="_Toc20642679"/>
    </w:p>
    <w:p w14:paraId="68B80456">
      <w:pPr>
        <w:rPr>
          <w:rFonts w:asciiTheme="minorEastAsia" w:hAnsiTheme="minorEastAsia"/>
          <w:sz w:val="28"/>
          <w:szCs w:val="28"/>
        </w:rPr>
      </w:pPr>
    </w:p>
    <w:p w14:paraId="1D34FA85">
      <w:pPr>
        <w:rPr>
          <w:rFonts w:asciiTheme="minorEastAsia" w:hAnsiTheme="minorEastAsia"/>
          <w:sz w:val="28"/>
          <w:szCs w:val="28"/>
        </w:rPr>
      </w:pPr>
    </w:p>
    <w:p w14:paraId="2ACCF6E7">
      <w:pPr>
        <w:rPr>
          <w:rFonts w:asciiTheme="minorEastAsia" w:hAnsiTheme="minorEastAsia"/>
          <w:sz w:val="28"/>
          <w:szCs w:val="28"/>
        </w:rPr>
      </w:pPr>
    </w:p>
    <w:p w14:paraId="2445287F">
      <w:pPr>
        <w:rPr>
          <w:rFonts w:asciiTheme="minorEastAsia" w:hAnsiTheme="minorEastAsia"/>
          <w:sz w:val="28"/>
          <w:szCs w:val="28"/>
        </w:rPr>
      </w:pPr>
    </w:p>
    <w:p w14:paraId="4A26CDCD">
      <w:pPr>
        <w:rPr>
          <w:rFonts w:asciiTheme="minorEastAsia" w:hAnsiTheme="minorEastAsia"/>
          <w:sz w:val="28"/>
          <w:szCs w:val="28"/>
        </w:rPr>
      </w:pPr>
    </w:p>
    <w:p w14:paraId="2702E03C">
      <w:pPr>
        <w:rPr>
          <w:rFonts w:asciiTheme="minorEastAsia" w:hAnsiTheme="minorEastAsia"/>
          <w:sz w:val="28"/>
          <w:szCs w:val="28"/>
        </w:rPr>
      </w:pPr>
    </w:p>
    <w:p w14:paraId="7730091E">
      <w:pPr>
        <w:rPr>
          <w:rFonts w:asciiTheme="minorEastAsia" w:hAnsiTheme="minorEastAsia"/>
          <w:sz w:val="28"/>
          <w:szCs w:val="28"/>
        </w:rPr>
      </w:pPr>
    </w:p>
    <w:p w14:paraId="0BF30D97">
      <w:pPr>
        <w:rPr>
          <w:rFonts w:asciiTheme="minorEastAsia" w:hAnsiTheme="minorEastAsia"/>
          <w:sz w:val="28"/>
          <w:szCs w:val="28"/>
        </w:rPr>
      </w:pPr>
    </w:p>
    <w:p w14:paraId="68F45968">
      <w:pPr>
        <w:rPr>
          <w:rFonts w:asciiTheme="minorEastAsia" w:hAnsiTheme="minorEastAsia"/>
          <w:sz w:val="28"/>
          <w:szCs w:val="28"/>
        </w:rPr>
      </w:pPr>
    </w:p>
    <w:p w14:paraId="71AD8476">
      <w:pPr>
        <w:rPr>
          <w:rFonts w:asciiTheme="minorEastAsia" w:hAnsiTheme="minorEastAsia"/>
          <w:sz w:val="28"/>
          <w:szCs w:val="28"/>
        </w:rPr>
      </w:pPr>
    </w:p>
    <w:p w14:paraId="5D2370A3">
      <w:pPr>
        <w:rPr>
          <w:rFonts w:asciiTheme="minorEastAsia" w:hAnsiTheme="minorEastAsia"/>
          <w:sz w:val="28"/>
          <w:szCs w:val="28"/>
        </w:rPr>
      </w:pPr>
    </w:p>
    <w:p w14:paraId="1F438E9D">
      <w:pPr>
        <w:rPr>
          <w:rFonts w:asciiTheme="minorEastAsia" w:hAnsiTheme="minorEastAsia"/>
          <w:sz w:val="28"/>
          <w:szCs w:val="28"/>
        </w:rPr>
      </w:pPr>
    </w:p>
    <w:p w14:paraId="448F7791">
      <w:pPr>
        <w:rPr>
          <w:rFonts w:asciiTheme="minorEastAsia" w:hAnsiTheme="minorEastAsia"/>
          <w:sz w:val="28"/>
          <w:szCs w:val="28"/>
        </w:rPr>
      </w:pPr>
    </w:p>
    <w:p w14:paraId="77DC6AA1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053A5B08">
      <w:pPr>
        <w:pStyle w:val="4"/>
      </w:pPr>
      <w:bookmarkStart w:id="3" w:name="_Toc119917934"/>
      <w:bookmarkStart w:id="4" w:name="_Toc28346"/>
      <w:bookmarkStart w:id="5" w:name="_Toc119918211"/>
      <w:bookmarkStart w:id="6" w:name="_Toc109026585"/>
      <w:bookmarkStart w:id="7" w:name="_Toc119918176"/>
      <w:r>
        <w:rPr>
          <w:rFonts w:hint="eastAsia"/>
        </w:rPr>
        <w:t>投标参加确认函</w:t>
      </w:r>
      <w:bookmarkEnd w:id="3"/>
      <w:bookmarkEnd w:id="4"/>
      <w:bookmarkEnd w:id="5"/>
      <w:bookmarkEnd w:id="6"/>
      <w:bookmarkEnd w:id="7"/>
    </w:p>
    <w:p w14:paraId="07DF8E7D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22C2E659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年5月15日发出的《福建苯胺项目46台设备及其附件运输》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17545B2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05AB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4998B6E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002AC3B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519DE52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60D5A1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7C5F7FF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ABF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C1AB7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FF643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6685F3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CE0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6B167E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5CC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F608A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739F0DB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2ECA56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731E2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17AAF9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286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4DF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C37DC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2EFA24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774106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238EC86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545B3F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43A91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7C"/>
    <w:rsid w:val="00907BDF"/>
    <w:rsid w:val="00C41F6D"/>
    <w:rsid w:val="00CB0B7C"/>
    <w:rsid w:val="43D95F5F"/>
    <w:rsid w:val="6E0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5397F1-61E2-4033-A438-E89730F0D0CC}"/>
</file>

<file path=customXml/itemProps2.xml><?xml version="1.0" encoding="utf-8"?>
<ds:datastoreItem xmlns:ds="http://schemas.openxmlformats.org/officeDocument/2006/customXml" ds:itemID="{C98CBDC1-C758-4A76-B114-64DD7125AFBB}"/>
</file>

<file path=customXml/itemProps3.xml><?xml version="1.0" encoding="utf-8"?>
<ds:datastoreItem xmlns:ds="http://schemas.openxmlformats.org/officeDocument/2006/customXml" ds:itemID="{2E742C3A-B344-43AE-A3F6-260F78097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2</cp:revision>
  <dcterms:created xsi:type="dcterms:W3CDTF">2025-05-15T00:53:00Z</dcterms:created>
  <dcterms:modified xsi:type="dcterms:W3CDTF">2025-05-15T08:21:22Z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D3D4A2D3731C4974A5E84F0ED6BF39F9_13</vt:lpwstr>
  </property>
  <property fmtid="{D5CDD505-2E9C-101B-9397-08002B2CF9AE}" pid="4" name="ContentTypeId">
    <vt:lpwstr>0x0101002E729F9AE0D1584583FD59BA2085D6E5</vt:lpwstr>
  </property>
</Properties>
</file>