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2B72C">
      <w:pPr>
        <w:spacing w:line="540" w:lineRule="exact"/>
        <w:jc w:val="center"/>
        <w:rPr>
          <w:rFonts w:asciiTheme="minorEastAsia" w:hAnsiTheme="minorEastAsia"/>
          <w:b/>
          <w:bCs/>
          <w:sz w:val="32"/>
          <w:szCs w:val="32"/>
        </w:rPr>
      </w:pPr>
      <w:bookmarkStart w:id="0" w:name="_GoBack"/>
      <w:bookmarkEnd w:id="0"/>
      <w:r>
        <w:rPr>
          <w:rFonts w:hint="eastAsia" w:asciiTheme="minorEastAsia" w:hAnsiTheme="minorEastAsia"/>
          <w:b/>
          <w:bCs/>
          <w:sz w:val="32"/>
          <w:szCs w:val="32"/>
        </w:rPr>
        <w:t>2025年度化机公司起重机维保框架合同</w:t>
      </w:r>
    </w:p>
    <w:p w14:paraId="1943BEA9">
      <w:pPr>
        <w:spacing w:line="540" w:lineRule="exact"/>
        <w:jc w:val="center"/>
        <w:rPr>
          <w:rFonts w:hint="eastAsia" w:asciiTheme="minorEastAsia" w:hAnsiTheme="minorEastAsia"/>
          <w:b/>
          <w:bCs/>
          <w:sz w:val="32"/>
          <w:szCs w:val="32"/>
        </w:rPr>
      </w:pPr>
      <w:r>
        <w:rPr>
          <w:rFonts w:asciiTheme="minorEastAsia" w:hAnsiTheme="minorEastAsia"/>
          <w:b/>
          <w:bCs/>
          <w:sz w:val="32"/>
          <w:szCs w:val="32"/>
        </w:rPr>
        <w:t>成交候选人公示</w:t>
      </w:r>
    </w:p>
    <w:p w14:paraId="56F6127D">
      <w:pPr>
        <w:spacing w:line="540" w:lineRule="exact"/>
        <w:jc w:val="center"/>
        <w:rPr>
          <w:rFonts w:hint="eastAsia" w:asciiTheme="minorEastAsia" w:hAnsiTheme="minorEastAsia"/>
          <w:b/>
          <w:sz w:val="28"/>
          <w:szCs w:val="28"/>
        </w:rPr>
      </w:pPr>
    </w:p>
    <w:p w14:paraId="39302EFC">
      <w:pPr>
        <w:spacing w:line="540" w:lineRule="exact"/>
        <w:ind w:firstLine="480" w:firstLineChars="200"/>
        <w:rPr>
          <w:rFonts w:hint="eastAsia" w:asciiTheme="minorEastAsia" w:hAnsiTheme="minorEastAsia"/>
          <w:sz w:val="24"/>
          <w:szCs w:val="24"/>
        </w:rPr>
      </w:pPr>
      <w:r>
        <w:rPr>
          <w:rFonts w:hint="eastAsia" w:asciiTheme="minorEastAsia" w:hAnsiTheme="minorEastAsia"/>
          <w:sz w:val="24"/>
          <w:szCs w:val="24"/>
        </w:rPr>
        <w:t>2025年4月1日公开招标的2025年度化机公司起重机维保框架合同项目经依法组建的评委小组的评审，成交候选人均符合采购文件要求的资格能力条件，结果公示如下：</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26"/>
        <w:gridCol w:w="2410"/>
        <w:gridCol w:w="2410"/>
      </w:tblGrid>
      <w:tr w14:paraId="073E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80" w:type="dxa"/>
            <w:vAlign w:val="center"/>
          </w:tcPr>
          <w:p w14:paraId="088750C4">
            <w:pPr>
              <w:spacing w:line="540" w:lineRule="exact"/>
              <w:jc w:val="center"/>
              <w:rPr>
                <w:rFonts w:hint="eastAsia" w:asciiTheme="minorEastAsia" w:hAnsiTheme="minorEastAsia"/>
                <w:b/>
                <w:sz w:val="24"/>
                <w:szCs w:val="24"/>
              </w:rPr>
            </w:pPr>
            <w:r>
              <w:rPr>
                <w:rFonts w:hint="eastAsia" w:asciiTheme="minorEastAsia" w:hAnsiTheme="minorEastAsia"/>
                <w:b/>
                <w:sz w:val="24"/>
                <w:szCs w:val="24"/>
              </w:rPr>
              <w:t>排序</w:t>
            </w:r>
          </w:p>
        </w:tc>
        <w:tc>
          <w:tcPr>
            <w:tcW w:w="2126" w:type="dxa"/>
            <w:vAlign w:val="center"/>
          </w:tcPr>
          <w:p w14:paraId="4A32332A">
            <w:pPr>
              <w:spacing w:line="540" w:lineRule="exact"/>
              <w:jc w:val="center"/>
              <w:rPr>
                <w:rFonts w:hint="eastAsia" w:asciiTheme="minorEastAsia" w:hAnsiTheme="minorEastAsia"/>
                <w:b/>
                <w:szCs w:val="21"/>
              </w:rPr>
            </w:pPr>
            <w:r>
              <w:rPr>
                <w:rFonts w:hint="eastAsia" w:asciiTheme="minorEastAsia" w:hAnsiTheme="minorEastAsia"/>
                <w:b/>
                <w:szCs w:val="21"/>
              </w:rPr>
              <w:t>第一成交候选人</w:t>
            </w:r>
          </w:p>
        </w:tc>
        <w:tc>
          <w:tcPr>
            <w:tcW w:w="2410" w:type="dxa"/>
            <w:vAlign w:val="center"/>
          </w:tcPr>
          <w:p w14:paraId="022A6866">
            <w:pPr>
              <w:spacing w:line="540" w:lineRule="exact"/>
              <w:jc w:val="center"/>
              <w:rPr>
                <w:rFonts w:hint="eastAsia" w:asciiTheme="minorEastAsia" w:hAnsiTheme="minorEastAsia"/>
                <w:b/>
                <w:szCs w:val="21"/>
              </w:rPr>
            </w:pPr>
            <w:r>
              <w:rPr>
                <w:rFonts w:hint="eastAsia" w:asciiTheme="minorEastAsia" w:hAnsiTheme="minorEastAsia"/>
                <w:b/>
                <w:szCs w:val="21"/>
              </w:rPr>
              <w:t>第二成交候选人</w:t>
            </w:r>
          </w:p>
        </w:tc>
        <w:tc>
          <w:tcPr>
            <w:tcW w:w="2410" w:type="dxa"/>
          </w:tcPr>
          <w:p w14:paraId="73E2617F">
            <w:pPr>
              <w:spacing w:line="540" w:lineRule="exact"/>
              <w:jc w:val="center"/>
              <w:rPr>
                <w:rFonts w:hint="eastAsia" w:asciiTheme="minorEastAsia" w:hAnsiTheme="minorEastAsia"/>
                <w:b/>
                <w:szCs w:val="21"/>
              </w:rPr>
            </w:pPr>
            <w:r>
              <w:rPr>
                <w:rFonts w:hint="eastAsia" w:asciiTheme="minorEastAsia" w:hAnsiTheme="minorEastAsia"/>
                <w:b/>
                <w:szCs w:val="21"/>
              </w:rPr>
              <w:t>第三成交候选人</w:t>
            </w:r>
          </w:p>
        </w:tc>
      </w:tr>
      <w:tr w14:paraId="680B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980" w:type="dxa"/>
            <w:vAlign w:val="center"/>
          </w:tcPr>
          <w:p w14:paraId="0E2FCCF0">
            <w:pPr>
              <w:spacing w:line="540" w:lineRule="exact"/>
              <w:jc w:val="center"/>
              <w:rPr>
                <w:rFonts w:hint="eastAsia" w:asciiTheme="minorEastAsia" w:hAnsiTheme="minorEastAsia"/>
                <w:b/>
                <w:sz w:val="24"/>
                <w:szCs w:val="24"/>
              </w:rPr>
            </w:pPr>
            <w:r>
              <w:rPr>
                <w:rFonts w:hint="eastAsia" w:asciiTheme="minorEastAsia" w:hAnsiTheme="minorEastAsia"/>
                <w:b/>
                <w:sz w:val="24"/>
                <w:szCs w:val="24"/>
              </w:rPr>
              <w:t>投标人名称</w:t>
            </w:r>
          </w:p>
        </w:tc>
        <w:tc>
          <w:tcPr>
            <w:tcW w:w="2126" w:type="dxa"/>
            <w:vAlign w:val="center"/>
          </w:tcPr>
          <w:p w14:paraId="5AD5CFCE">
            <w:pPr>
              <w:spacing w:line="540" w:lineRule="exact"/>
              <w:jc w:val="center"/>
              <w:rPr>
                <w:rFonts w:hint="eastAsia" w:asciiTheme="minorEastAsia" w:hAnsiTheme="minorEastAsia"/>
                <w:sz w:val="24"/>
                <w:szCs w:val="24"/>
              </w:rPr>
            </w:pPr>
            <w:r>
              <w:rPr>
                <w:rFonts w:hint="eastAsia" w:asciiTheme="minorEastAsia" w:hAnsiTheme="minorEastAsia"/>
                <w:sz w:val="24"/>
                <w:szCs w:val="24"/>
              </w:rPr>
              <w:t>河南矿山重型起重机械有限公司</w:t>
            </w:r>
          </w:p>
        </w:tc>
        <w:tc>
          <w:tcPr>
            <w:tcW w:w="2410" w:type="dxa"/>
            <w:vAlign w:val="center"/>
          </w:tcPr>
          <w:p w14:paraId="3756F51B">
            <w:pPr>
              <w:spacing w:line="540" w:lineRule="exact"/>
              <w:jc w:val="center"/>
              <w:rPr>
                <w:rFonts w:hint="eastAsia" w:asciiTheme="minorEastAsia" w:hAnsiTheme="minorEastAsia"/>
                <w:sz w:val="24"/>
                <w:szCs w:val="24"/>
              </w:rPr>
            </w:pPr>
            <w:r>
              <w:rPr>
                <w:rFonts w:hint="eastAsia" w:asciiTheme="minorEastAsia" w:hAnsiTheme="minorEastAsia"/>
                <w:sz w:val="24"/>
                <w:szCs w:val="24"/>
              </w:rPr>
              <w:t>南京南化建设有限公司</w:t>
            </w:r>
          </w:p>
        </w:tc>
        <w:tc>
          <w:tcPr>
            <w:tcW w:w="2410" w:type="dxa"/>
          </w:tcPr>
          <w:p w14:paraId="3017BCAB">
            <w:pPr>
              <w:spacing w:line="540" w:lineRule="exact"/>
              <w:jc w:val="center"/>
              <w:rPr>
                <w:rFonts w:hint="eastAsia" w:asciiTheme="minorEastAsia" w:hAnsiTheme="minorEastAsia"/>
                <w:sz w:val="24"/>
                <w:szCs w:val="24"/>
              </w:rPr>
            </w:pPr>
            <w:r>
              <w:rPr>
                <w:rFonts w:hint="eastAsia" w:asciiTheme="minorEastAsia" w:hAnsiTheme="minorEastAsia"/>
                <w:sz w:val="24"/>
                <w:szCs w:val="24"/>
              </w:rPr>
              <w:t>南京诚安石化装备工程有限公司</w:t>
            </w:r>
          </w:p>
        </w:tc>
      </w:tr>
      <w:tr w14:paraId="317B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80" w:type="dxa"/>
            <w:vAlign w:val="center"/>
          </w:tcPr>
          <w:p w14:paraId="0EB08882">
            <w:pPr>
              <w:spacing w:line="540" w:lineRule="exact"/>
              <w:jc w:val="center"/>
              <w:rPr>
                <w:rFonts w:hint="eastAsia" w:asciiTheme="minorEastAsia" w:hAnsiTheme="minorEastAsia"/>
                <w:b/>
                <w:sz w:val="24"/>
                <w:szCs w:val="24"/>
              </w:rPr>
            </w:pPr>
            <w:r>
              <w:rPr>
                <w:rFonts w:hint="eastAsia" w:asciiTheme="minorEastAsia" w:hAnsiTheme="minorEastAsia"/>
                <w:b/>
                <w:sz w:val="24"/>
                <w:szCs w:val="24"/>
              </w:rPr>
              <w:t>投标报价   （元）</w:t>
            </w:r>
          </w:p>
        </w:tc>
        <w:tc>
          <w:tcPr>
            <w:tcW w:w="2126" w:type="dxa"/>
            <w:vAlign w:val="center"/>
          </w:tcPr>
          <w:p w14:paraId="25719AFA">
            <w:pPr>
              <w:spacing w:line="540" w:lineRule="exact"/>
              <w:jc w:val="center"/>
              <w:rPr>
                <w:rFonts w:hint="eastAsia" w:asciiTheme="minorEastAsia" w:hAnsiTheme="minorEastAsia"/>
                <w:sz w:val="24"/>
                <w:szCs w:val="24"/>
              </w:rPr>
            </w:pPr>
            <w:r>
              <w:rPr>
                <w:rFonts w:hint="eastAsia" w:asciiTheme="minorEastAsia" w:hAnsiTheme="minorEastAsia"/>
                <w:sz w:val="24"/>
                <w:szCs w:val="24"/>
              </w:rPr>
              <w:t>990000</w:t>
            </w:r>
          </w:p>
        </w:tc>
        <w:tc>
          <w:tcPr>
            <w:tcW w:w="2410" w:type="dxa"/>
            <w:vAlign w:val="center"/>
          </w:tcPr>
          <w:p w14:paraId="617456BC">
            <w:pPr>
              <w:spacing w:line="540" w:lineRule="exact"/>
              <w:jc w:val="center"/>
              <w:rPr>
                <w:rFonts w:hint="eastAsia" w:asciiTheme="minorEastAsia" w:hAnsiTheme="minorEastAsia"/>
                <w:sz w:val="24"/>
                <w:szCs w:val="24"/>
              </w:rPr>
            </w:pPr>
            <w:r>
              <w:rPr>
                <w:rFonts w:hint="eastAsia" w:asciiTheme="minorEastAsia" w:hAnsiTheme="minorEastAsia"/>
                <w:sz w:val="24"/>
                <w:szCs w:val="24"/>
              </w:rPr>
              <w:t>1140000</w:t>
            </w:r>
          </w:p>
        </w:tc>
        <w:tc>
          <w:tcPr>
            <w:tcW w:w="2410" w:type="dxa"/>
            <w:vAlign w:val="center"/>
          </w:tcPr>
          <w:p w14:paraId="373A8673">
            <w:pPr>
              <w:spacing w:line="540" w:lineRule="exact"/>
              <w:jc w:val="center"/>
              <w:rPr>
                <w:rFonts w:hint="eastAsia" w:asciiTheme="minorEastAsia" w:hAnsiTheme="minorEastAsia"/>
                <w:sz w:val="24"/>
                <w:szCs w:val="24"/>
              </w:rPr>
            </w:pPr>
            <w:r>
              <w:rPr>
                <w:rFonts w:hint="eastAsia" w:asciiTheme="minorEastAsia" w:hAnsiTheme="minorEastAsia"/>
                <w:sz w:val="24"/>
                <w:szCs w:val="24"/>
              </w:rPr>
              <w:t>1190000</w:t>
            </w:r>
          </w:p>
        </w:tc>
      </w:tr>
    </w:tbl>
    <w:p w14:paraId="72369F62">
      <w:pPr>
        <w:spacing w:line="54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公示日期：2025年4月3日15时30分起至 2025年4月5日15时30分止。如有异议，请在公示截止日期前向采购人书面提出，异议文件须由法定代表人或委托代理人签字，并加盖法人公章，发送扫描件的同时将原件邮寄采购人处。 </w:t>
      </w:r>
    </w:p>
    <w:p w14:paraId="348D556F">
      <w:pPr>
        <w:spacing w:line="540" w:lineRule="exact"/>
        <w:ind w:firstLine="480" w:firstLineChars="200"/>
        <w:rPr>
          <w:rFonts w:hint="eastAsia" w:asciiTheme="minorEastAsia" w:hAnsiTheme="minorEastAsia"/>
          <w:sz w:val="24"/>
          <w:szCs w:val="24"/>
        </w:rPr>
      </w:pPr>
      <w:r>
        <w:rPr>
          <w:rFonts w:hint="eastAsia" w:asciiTheme="minorEastAsia" w:hAnsiTheme="minorEastAsia"/>
          <w:sz w:val="24"/>
          <w:szCs w:val="24"/>
        </w:rPr>
        <w:t>采购人名称：中石化南京化工机械有限公司</w:t>
      </w:r>
    </w:p>
    <w:p w14:paraId="2D134D48">
      <w:pPr>
        <w:spacing w:line="540" w:lineRule="exact"/>
        <w:ind w:firstLine="480" w:firstLineChars="200"/>
        <w:rPr>
          <w:rFonts w:hint="eastAsia" w:asciiTheme="minorEastAsia" w:hAnsiTheme="minorEastAsia"/>
          <w:sz w:val="24"/>
          <w:szCs w:val="24"/>
        </w:rPr>
      </w:pPr>
      <w:r>
        <w:rPr>
          <w:rFonts w:hint="eastAsia" w:asciiTheme="minorEastAsia" w:hAnsiTheme="minorEastAsia"/>
          <w:sz w:val="24"/>
          <w:szCs w:val="24"/>
        </w:rPr>
        <w:t>地址：南京市江北新区大厂街道姜桥一号</w:t>
      </w:r>
    </w:p>
    <w:p w14:paraId="58888158">
      <w:pPr>
        <w:spacing w:line="54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邮编：210048 </w:t>
      </w:r>
    </w:p>
    <w:p w14:paraId="07D70409">
      <w:pPr>
        <w:spacing w:line="540" w:lineRule="exact"/>
        <w:ind w:firstLine="480" w:firstLineChars="200"/>
        <w:rPr>
          <w:rFonts w:hint="eastAsia" w:asciiTheme="minorEastAsia" w:hAnsiTheme="minorEastAsia"/>
          <w:sz w:val="24"/>
          <w:szCs w:val="24"/>
        </w:rPr>
      </w:pPr>
      <w:r>
        <w:rPr>
          <w:rFonts w:hint="eastAsia" w:asciiTheme="minorEastAsia" w:hAnsiTheme="minorEastAsia"/>
          <w:sz w:val="24"/>
          <w:szCs w:val="24"/>
        </w:rPr>
        <w:t xml:space="preserve">联系人：葛颖颖 </w:t>
      </w:r>
      <w:r>
        <w:rPr>
          <w:rFonts w:asciiTheme="minorEastAsia" w:hAnsiTheme="minorEastAsia"/>
          <w:sz w:val="24"/>
          <w:szCs w:val="24"/>
        </w:rPr>
        <w:t xml:space="preserve"> </w:t>
      </w:r>
    </w:p>
    <w:p w14:paraId="5EC2726F">
      <w:pPr>
        <w:spacing w:line="540" w:lineRule="exact"/>
        <w:ind w:firstLine="480" w:firstLineChars="200"/>
        <w:rPr>
          <w:rFonts w:hint="eastAsia" w:asciiTheme="minorEastAsia" w:hAnsiTheme="minorEastAsia"/>
          <w:sz w:val="24"/>
          <w:szCs w:val="24"/>
        </w:rPr>
      </w:pPr>
      <w:r>
        <w:rPr>
          <w:rFonts w:hint="eastAsia" w:asciiTheme="minorEastAsia" w:hAnsiTheme="minorEastAsia"/>
          <w:sz w:val="24"/>
          <w:szCs w:val="24"/>
        </w:rPr>
        <w:t>电话：</w:t>
      </w:r>
      <w:r>
        <w:rPr>
          <w:rFonts w:asciiTheme="minorEastAsia" w:hAnsiTheme="minorEastAsia"/>
          <w:sz w:val="24"/>
          <w:szCs w:val="24"/>
        </w:rPr>
        <w:t>13814075201</w:t>
      </w:r>
      <w:r>
        <w:rPr>
          <w:rFonts w:hint="eastAsia" w:asciiTheme="minorEastAsia" w:hAnsiTheme="minorEastAsia"/>
          <w:sz w:val="24"/>
          <w:szCs w:val="24"/>
        </w:rPr>
        <w:t xml:space="preserve"> </w:t>
      </w:r>
    </w:p>
    <w:p w14:paraId="64ACE9C2">
      <w:pPr>
        <w:spacing w:line="540" w:lineRule="exact"/>
        <w:ind w:firstLine="480" w:firstLineChars="200"/>
        <w:rPr>
          <w:rFonts w:hint="eastAsia" w:asciiTheme="minorEastAsia" w:hAnsiTheme="minorEastAsia"/>
          <w:sz w:val="24"/>
          <w:szCs w:val="24"/>
        </w:rPr>
      </w:pPr>
      <w:r>
        <w:rPr>
          <w:rFonts w:hint="eastAsia" w:asciiTheme="minorEastAsia" w:hAnsiTheme="minorEastAsia"/>
          <w:sz w:val="24"/>
          <w:szCs w:val="24"/>
        </w:rPr>
        <w:t>邮箱：ge</w:t>
      </w:r>
      <w:r>
        <w:rPr>
          <w:rFonts w:asciiTheme="minorEastAsia" w:hAnsiTheme="minorEastAsia"/>
          <w:sz w:val="24"/>
          <w:szCs w:val="24"/>
        </w:rPr>
        <w:t>yy</w:t>
      </w:r>
      <w:r>
        <w:rPr>
          <w:rFonts w:hint="eastAsia" w:asciiTheme="minorEastAsia" w:hAnsiTheme="minorEastAsia"/>
          <w:sz w:val="24"/>
          <w:szCs w:val="24"/>
        </w:rPr>
        <w:t xml:space="preserve">.nhgs@sinopec.com </w:t>
      </w:r>
    </w:p>
    <w:p w14:paraId="2C4B9428">
      <w:pPr>
        <w:spacing w:line="540" w:lineRule="exact"/>
        <w:jc w:val="right"/>
        <w:rPr>
          <w:rFonts w:hint="eastAsia" w:asciiTheme="minorEastAsia" w:hAnsiTheme="minorEastAsia"/>
          <w:sz w:val="24"/>
          <w:szCs w:val="24"/>
        </w:rPr>
      </w:pPr>
      <w:r>
        <w:rPr>
          <w:rFonts w:hint="eastAsia" w:asciiTheme="minorEastAsia" w:hAnsiTheme="minorEastAsia"/>
          <w:sz w:val="24"/>
          <w:szCs w:val="24"/>
        </w:rPr>
        <w:t>采购人：中石化南京化工机械有限公司</w:t>
      </w:r>
    </w:p>
    <w:p w14:paraId="6A7F7EB2">
      <w:pPr>
        <w:spacing w:line="540" w:lineRule="exact"/>
        <w:ind w:right="960" w:firstLine="5040" w:firstLineChars="2100"/>
        <w:rPr>
          <w:rFonts w:hint="eastAsia" w:asciiTheme="minorEastAsia" w:hAnsiTheme="minorEastAsia"/>
          <w:sz w:val="24"/>
          <w:szCs w:val="24"/>
        </w:rPr>
      </w:pPr>
      <w:r>
        <w:rPr>
          <w:rFonts w:hint="eastAsia" w:asciiTheme="minorEastAsia" w:hAnsiTheme="minorEastAsia"/>
          <w:sz w:val="24"/>
          <w:szCs w:val="24"/>
        </w:rPr>
        <w:t>项目负责人：葛颖颖</w:t>
      </w:r>
    </w:p>
    <w:p w14:paraId="1B6DA9C3">
      <w:pPr>
        <w:spacing w:line="540" w:lineRule="exact"/>
        <w:jc w:val="right"/>
        <w:rPr>
          <w:rFonts w:hint="eastAsia" w:ascii="仿宋_GB2312" w:hAnsi="仿宋" w:eastAsia="仿宋_GB2312"/>
          <w:sz w:val="32"/>
          <w:szCs w:val="32"/>
        </w:rPr>
      </w:pPr>
      <w:r>
        <w:rPr>
          <w:rFonts w:hint="eastAsia" w:asciiTheme="minorEastAsia" w:hAnsiTheme="minorEastAsia"/>
          <w:sz w:val="24"/>
          <w:szCs w:val="24"/>
        </w:rPr>
        <w:t>2025年4月3日</w:t>
      </w:r>
    </w:p>
    <w:sectPr>
      <w:footerReference r:id="rId3" w:type="default"/>
      <w:footerReference r:id="rId4"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B14EE">
    <w:pPr>
      <w:pStyle w:val="3"/>
      <w:framePr w:wrap="around" w:vAnchor="text" w:hAnchor="margin" w:xAlign="outside" w:y="1"/>
      <w:ind w:right="210" w:rightChars="100"/>
      <w:rPr>
        <w:rStyle w:val="8"/>
        <w:rFonts w:hint="eastAsia" w:ascii="宋体" w:hAnsi="宋体" w:eastAsia="宋体"/>
        <w:b/>
        <w:sz w:val="28"/>
        <w:szCs w:val="24"/>
      </w:rPr>
    </w:pPr>
    <w:r>
      <w:rPr>
        <w:rStyle w:val="8"/>
        <w:rFonts w:hint="eastAsia" w:ascii="宋体" w:hAnsi="宋体" w:eastAsia="宋体"/>
        <w:b/>
        <w:sz w:val="28"/>
        <w:szCs w:val="24"/>
      </w:rPr>
      <w:t>－</w:t>
    </w:r>
    <w:r>
      <w:rPr>
        <w:rFonts w:ascii="宋体" w:hAnsi="宋体" w:eastAsia="宋体"/>
        <w:b/>
        <w:sz w:val="28"/>
        <w:szCs w:val="24"/>
      </w:rPr>
      <w:fldChar w:fldCharType="begin"/>
    </w:r>
    <w:r>
      <w:rPr>
        <w:rStyle w:val="8"/>
        <w:rFonts w:ascii="宋体" w:hAnsi="宋体" w:eastAsia="宋体"/>
        <w:b/>
        <w:sz w:val="28"/>
        <w:szCs w:val="24"/>
      </w:rPr>
      <w:instrText xml:space="preserve">PAGE  </w:instrText>
    </w:r>
    <w:r>
      <w:rPr>
        <w:rFonts w:ascii="宋体" w:hAnsi="宋体" w:eastAsia="宋体"/>
        <w:b/>
        <w:sz w:val="28"/>
        <w:szCs w:val="24"/>
      </w:rPr>
      <w:fldChar w:fldCharType="separate"/>
    </w:r>
    <w:r>
      <w:rPr>
        <w:rStyle w:val="8"/>
        <w:rFonts w:ascii="宋体" w:hAnsi="宋体" w:eastAsia="宋体"/>
        <w:b/>
        <w:sz w:val="28"/>
        <w:szCs w:val="24"/>
      </w:rPr>
      <w:t>1</w:t>
    </w:r>
    <w:r>
      <w:rPr>
        <w:rFonts w:ascii="宋体" w:hAnsi="宋体" w:eastAsia="宋体"/>
        <w:b/>
        <w:sz w:val="28"/>
        <w:szCs w:val="24"/>
      </w:rPr>
      <w:fldChar w:fldCharType="end"/>
    </w:r>
    <w:r>
      <w:rPr>
        <w:rStyle w:val="8"/>
        <w:rFonts w:hint="eastAsia" w:ascii="宋体" w:hAnsi="宋体" w:eastAsia="宋体"/>
        <w:b/>
        <w:sz w:val="28"/>
        <w:szCs w:val="24"/>
      </w:rPr>
      <w:t>－</w:t>
    </w:r>
  </w:p>
  <w:p w14:paraId="252ECDB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9A90">
    <w:pPr>
      <w:pStyle w:val="3"/>
      <w:framePr w:wrap="around" w:vAnchor="text" w:hAnchor="page" w:x="1642" w:y="-60"/>
      <w:ind w:right="210" w:rightChars="100" w:firstLine="141" w:firstLineChars="50"/>
      <w:rPr>
        <w:rStyle w:val="8"/>
        <w:rFonts w:hint="eastAsia" w:ascii="宋体" w:hAnsi="宋体" w:eastAsia="宋体"/>
        <w:b/>
        <w:sz w:val="28"/>
        <w:szCs w:val="24"/>
      </w:rPr>
    </w:pPr>
    <w:r>
      <w:rPr>
        <w:rStyle w:val="8"/>
        <w:rFonts w:hint="eastAsia" w:ascii="宋体" w:hAnsi="宋体" w:eastAsia="宋体"/>
        <w:b/>
        <w:sz w:val="28"/>
        <w:szCs w:val="24"/>
      </w:rPr>
      <w:t>－</w:t>
    </w:r>
    <w:r>
      <w:rPr>
        <w:rFonts w:ascii="宋体" w:hAnsi="宋体" w:eastAsia="宋体"/>
        <w:b/>
        <w:sz w:val="28"/>
        <w:szCs w:val="24"/>
      </w:rPr>
      <w:fldChar w:fldCharType="begin"/>
    </w:r>
    <w:r>
      <w:rPr>
        <w:rStyle w:val="8"/>
        <w:rFonts w:ascii="宋体" w:hAnsi="宋体" w:eastAsia="宋体"/>
        <w:b/>
        <w:sz w:val="28"/>
        <w:szCs w:val="24"/>
      </w:rPr>
      <w:instrText xml:space="preserve">PAGE  </w:instrText>
    </w:r>
    <w:r>
      <w:rPr>
        <w:rFonts w:ascii="宋体" w:hAnsi="宋体" w:eastAsia="宋体"/>
        <w:b/>
        <w:sz w:val="28"/>
        <w:szCs w:val="24"/>
      </w:rPr>
      <w:fldChar w:fldCharType="separate"/>
    </w:r>
    <w:r>
      <w:rPr>
        <w:rStyle w:val="8"/>
        <w:rFonts w:ascii="宋体" w:hAnsi="宋体" w:eastAsia="宋体"/>
        <w:b/>
        <w:sz w:val="28"/>
        <w:szCs w:val="24"/>
      </w:rPr>
      <w:t>2</w:t>
    </w:r>
    <w:r>
      <w:rPr>
        <w:rFonts w:ascii="宋体" w:hAnsi="宋体" w:eastAsia="宋体"/>
        <w:b/>
        <w:sz w:val="28"/>
        <w:szCs w:val="24"/>
      </w:rPr>
      <w:fldChar w:fldCharType="end"/>
    </w:r>
    <w:r>
      <w:rPr>
        <w:rStyle w:val="8"/>
        <w:rFonts w:hint="eastAsia" w:ascii="宋体" w:hAnsi="宋体" w:eastAsia="宋体"/>
        <w:b/>
        <w:sz w:val="28"/>
        <w:szCs w:val="24"/>
      </w:rPr>
      <w:t>－</w:t>
    </w:r>
  </w:p>
  <w:p w14:paraId="091E8B8A">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53"/>
    <w:rsid w:val="00051534"/>
    <w:rsid w:val="00071FBC"/>
    <w:rsid w:val="000D4D8A"/>
    <w:rsid w:val="001443D2"/>
    <w:rsid w:val="001763B7"/>
    <w:rsid w:val="00184685"/>
    <w:rsid w:val="001B49E4"/>
    <w:rsid w:val="00212F71"/>
    <w:rsid w:val="002422B1"/>
    <w:rsid w:val="00244DAE"/>
    <w:rsid w:val="0025755D"/>
    <w:rsid w:val="00267B54"/>
    <w:rsid w:val="00273C3C"/>
    <w:rsid w:val="00274453"/>
    <w:rsid w:val="00297172"/>
    <w:rsid w:val="002B62A9"/>
    <w:rsid w:val="002F2274"/>
    <w:rsid w:val="0030349E"/>
    <w:rsid w:val="00335A48"/>
    <w:rsid w:val="00400BCD"/>
    <w:rsid w:val="00407B32"/>
    <w:rsid w:val="00424FA4"/>
    <w:rsid w:val="0042735E"/>
    <w:rsid w:val="0043084B"/>
    <w:rsid w:val="00450657"/>
    <w:rsid w:val="00455CDB"/>
    <w:rsid w:val="00471D5C"/>
    <w:rsid w:val="00491EA2"/>
    <w:rsid w:val="0049711E"/>
    <w:rsid w:val="004A79A1"/>
    <w:rsid w:val="004B075C"/>
    <w:rsid w:val="004F1CDC"/>
    <w:rsid w:val="004F7CDB"/>
    <w:rsid w:val="00517DC3"/>
    <w:rsid w:val="00520B5A"/>
    <w:rsid w:val="00550632"/>
    <w:rsid w:val="0057188C"/>
    <w:rsid w:val="00580B99"/>
    <w:rsid w:val="005828D7"/>
    <w:rsid w:val="005843E2"/>
    <w:rsid w:val="005D1EC5"/>
    <w:rsid w:val="005D5E22"/>
    <w:rsid w:val="0061751D"/>
    <w:rsid w:val="00622825"/>
    <w:rsid w:val="006453C9"/>
    <w:rsid w:val="0065602D"/>
    <w:rsid w:val="006943AA"/>
    <w:rsid w:val="006B107A"/>
    <w:rsid w:val="006B5162"/>
    <w:rsid w:val="006C1A09"/>
    <w:rsid w:val="00700915"/>
    <w:rsid w:val="00702224"/>
    <w:rsid w:val="00765C82"/>
    <w:rsid w:val="0077073E"/>
    <w:rsid w:val="007D4DBD"/>
    <w:rsid w:val="007F6C5D"/>
    <w:rsid w:val="008065EB"/>
    <w:rsid w:val="008160D4"/>
    <w:rsid w:val="0082232E"/>
    <w:rsid w:val="00875433"/>
    <w:rsid w:val="00901C29"/>
    <w:rsid w:val="00957268"/>
    <w:rsid w:val="009827E3"/>
    <w:rsid w:val="009A3A90"/>
    <w:rsid w:val="009C19AC"/>
    <w:rsid w:val="009F1B69"/>
    <w:rsid w:val="00A56BE1"/>
    <w:rsid w:val="00AA7AE1"/>
    <w:rsid w:val="00AB38ED"/>
    <w:rsid w:val="00AB464F"/>
    <w:rsid w:val="00B0255B"/>
    <w:rsid w:val="00B30224"/>
    <w:rsid w:val="00B347F6"/>
    <w:rsid w:val="00B37173"/>
    <w:rsid w:val="00B43749"/>
    <w:rsid w:val="00BB27EE"/>
    <w:rsid w:val="00BC6A76"/>
    <w:rsid w:val="00C155AE"/>
    <w:rsid w:val="00C41AD7"/>
    <w:rsid w:val="00C7151D"/>
    <w:rsid w:val="00C93632"/>
    <w:rsid w:val="00CC0712"/>
    <w:rsid w:val="00D40838"/>
    <w:rsid w:val="00D93BC2"/>
    <w:rsid w:val="00DE30AE"/>
    <w:rsid w:val="00DE6974"/>
    <w:rsid w:val="00E66CC2"/>
    <w:rsid w:val="00F65B80"/>
    <w:rsid w:val="00F806F3"/>
    <w:rsid w:val="00F96E77"/>
    <w:rsid w:val="00FE1481"/>
    <w:rsid w:val="5FA34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日期 字符"/>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oter" Target="foot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E729F9AE0D1584583FD59BA2085D6E5" ma:contentTypeVersion="1" ma:contentTypeDescription="新建文档。" ma:contentTypeScope="" ma:versionID="7a79d674ac9cf46f8eeb53163093d95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DA26F6-9DC3-451C-883C-63C55A916F65}"/>
</file>

<file path=customXml/itemProps2.xml><?xml version="1.0" encoding="utf-8"?>
<ds:datastoreItem xmlns:ds="http://schemas.openxmlformats.org/officeDocument/2006/customXml" ds:itemID="{33AFB55E-F1CC-4549-A31E-3C39C30D66B7}"/>
</file>

<file path=customXml/itemProps3.xml><?xml version="1.0" encoding="utf-8"?>
<ds:datastoreItem xmlns:ds="http://schemas.openxmlformats.org/officeDocument/2006/customXml" ds:itemID="{F6532577-0DCE-4A50-A275-9986F606710C}"/>
</file>

<file path=docProps/app.xml><?xml version="1.0" encoding="utf-8"?>
<Properties xmlns="http://schemas.openxmlformats.org/officeDocument/2006/extended-properties" xmlns:vt="http://schemas.openxmlformats.org/officeDocument/2006/docPropsVTypes">
  <Template>Normal</Template>
  <Company>Sinopec</Company>
  <Pages>1</Pages>
  <Words>218</Words>
  <Characters>252</Characters>
  <Lines>25</Lines>
  <Paragraphs>27</Paragraphs>
  <TotalTime>52</TotalTime>
  <ScaleCrop>false</ScaleCrop>
  <LinksUpToDate>false</LinksUpToDate>
  <CharactersWithSpaces>443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徐华圣溪</cp:lastModifiedBy>
  <cp:revision>22</cp:revision>
  <dcterms:created xsi:type="dcterms:W3CDTF">2022-07-21T07:40:00Z</dcterms:created>
  <dcterms:modified xsi:type="dcterms:W3CDTF">2025-04-06T23:48:21Z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B215E25075F84ABBB4E64400786D78B0_13</vt:lpwstr>
  </property>
  <property fmtid="{D5CDD505-2E9C-101B-9397-08002B2CF9AE}" pid="4" name="ContentTypeId">
    <vt:lpwstr>0x0101002E729F9AE0D1584583FD59BA2085D6E5</vt:lpwstr>
  </property>
</Properties>
</file>