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E0" w:rsidRDefault="00C45DDD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南化福建古雷项目苯胺反应器、硝酸吸收塔及其附件运输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A600E0" w:rsidRDefault="00A600E0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招标的南化福建古雷项目苯胺反应器、硝酸吸收塔及其附件运输经依法组建的评委小组的评审，成交候选人均符合采购文件要求的资格能力条件，结果公示如下：</w:t>
      </w:r>
    </w:p>
    <w:tbl>
      <w:tblPr>
        <w:tblStyle w:val="a6"/>
        <w:tblW w:w="9147" w:type="dxa"/>
        <w:jc w:val="center"/>
        <w:tblLook w:val="04A0"/>
      </w:tblPr>
      <w:tblGrid>
        <w:gridCol w:w="2111"/>
        <w:gridCol w:w="3980"/>
        <w:gridCol w:w="1984"/>
        <w:gridCol w:w="1072"/>
      </w:tblGrid>
      <w:tr w:rsidR="00A600E0">
        <w:trPr>
          <w:trHeight w:val="713"/>
          <w:jc w:val="center"/>
        </w:trPr>
        <w:tc>
          <w:tcPr>
            <w:tcW w:w="2111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3980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1984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投标报价</w:t>
            </w:r>
          </w:p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72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A600E0">
        <w:trPr>
          <w:trHeight w:val="679"/>
          <w:jc w:val="center"/>
        </w:trPr>
        <w:tc>
          <w:tcPr>
            <w:tcW w:w="2111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第一成交候选人</w:t>
            </w:r>
          </w:p>
        </w:tc>
        <w:tc>
          <w:tcPr>
            <w:tcW w:w="3980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中创工程物流有限公司</w:t>
            </w:r>
          </w:p>
        </w:tc>
        <w:tc>
          <w:tcPr>
            <w:tcW w:w="1984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349.8</w:t>
            </w:r>
          </w:p>
        </w:tc>
        <w:tc>
          <w:tcPr>
            <w:tcW w:w="1072" w:type="dxa"/>
            <w:vAlign w:val="center"/>
          </w:tcPr>
          <w:p w:rsidR="00A600E0" w:rsidRDefault="00A600E0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600E0">
        <w:trPr>
          <w:trHeight w:val="713"/>
          <w:jc w:val="center"/>
        </w:trPr>
        <w:tc>
          <w:tcPr>
            <w:tcW w:w="2111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第二成交候选人</w:t>
            </w:r>
          </w:p>
        </w:tc>
        <w:tc>
          <w:tcPr>
            <w:tcW w:w="3980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hint="eastAsia"/>
                <w:szCs w:val="21"/>
              </w:rPr>
              <w:t>中石化重型起重运输工程有限责任公司</w:t>
            </w:r>
          </w:p>
        </w:tc>
        <w:tc>
          <w:tcPr>
            <w:tcW w:w="1984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378</w:t>
            </w:r>
          </w:p>
        </w:tc>
        <w:tc>
          <w:tcPr>
            <w:tcW w:w="1072" w:type="dxa"/>
            <w:vAlign w:val="center"/>
          </w:tcPr>
          <w:p w:rsidR="00A600E0" w:rsidRDefault="00A600E0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600E0">
        <w:trPr>
          <w:trHeight w:val="713"/>
          <w:jc w:val="center"/>
        </w:trPr>
        <w:tc>
          <w:tcPr>
            <w:tcW w:w="2111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三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成交候选人</w:t>
            </w:r>
          </w:p>
        </w:tc>
        <w:tc>
          <w:tcPr>
            <w:tcW w:w="3980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江苏方运大件物流有限公司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szCs w:val="21"/>
              </w:rPr>
              <w:t>382</w:t>
            </w:r>
          </w:p>
        </w:tc>
        <w:tc>
          <w:tcPr>
            <w:tcW w:w="1072" w:type="dxa"/>
            <w:vAlign w:val="center"/>
          </w:tcPr>
          <w:p w:rsidR="00A600E0" w:rsidRDefault="00A600E0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600E0">
        <w:trPr>
          <w:trHeight w:val="713"/>
          <w:jc w:val="center"/>
        </w:trPr>
        <w:tc>
          <w:tcPr>
            <w:tcW w:w="2111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四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成交候选人</w:t>
            </w:r>
          </w:p>
        </w:tc>
        <w:tc>
          <w:tcPr>
            <w:tcW w:w="3980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Franklin Gothic Medium" w:hAnsi="Franklin Gothic Medium" w:cs="Franklin Gothic Medium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南京中特物流有限公司</w:t>
            </w:r>
          </w:p>
        </w:tc>
        <w:tc>
          <w:tcPr>
            <w:tcW w:w="1984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383</w:t>
            </w:r>
          </w:p>
        </w:tc>
        <w:tc>
          <w:tcPr>
            <w:tcW w:w="1072" w:type="dxa"/>
            <w:vAlign w:val="center"/>
          </w:tcPr>
          <w:p w:rsidR="00A600E0" w:rsidRDefault="00A600E0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600E0">
        <w:trPr>
          <w:trHeight w:val="713"/>
          <w:jc w:val="center"/>
        </w:trPr>
        <w:tc>
          <w:tcPr>
            <w:tcW w:w="2111" w:type="dxa"/>
            <w:vAlign w:val="center"/>
          </w:tcPr>
          <w:p w:rsidR="00A600E0" w:rsidRDefault="00C45DDD">
            <w:pPr>
              <w:spacing w:line="54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五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成交候选人</w:t>
            </w:r>
          </w:p>
        </w:tc>
        <w:tc>
          <w:tcPr>
            <w:tcW w:w="3980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Franklin Gothic Medium" w:hAnsi="Franklin Gothic Medium" w:cs="Franklin Gothic Medium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南京大件起重运输集团有限公司</w:t>
            </w:r>
          </w:p>
        </w:tc>
        <w:tc>
          <w:tcPr>
            <w:tcW w:w="1984" w:type="dxa"/>
            <w:vAlign w:val="center"/>
          </w:tcPr>
          <w:p w:rsidR="00A600E0" w:rsidRDefault="00C45D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385</w:t>
            </w:r>
          </w:p>
        </w:tc>
        <w:tc>
          <w:tcPr>
            <w:tcW w:w="1072" w:type="dxa"/>
            <w:vAlign w:val="center"/>
          </w:tcPr>
          <w:p w:rsidR="00A600E0" w:rsidRDefault="00A600E0">
            <w:pPr>
              <w:spacing w:line="5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</w:t>
      </w:r>
      <w:proofErr w:type="gramStart"/>
      <w:r>
        <w:rPr>
          <w:rFonts w:asciiTheme="minorEastAsia" w:hAnsiTheme="minorEastAsia" w:hint="eastAsia"/>
          <w:sz w:val="24"/>
          <w:szCs w:val="24"/>
        </w:rPr>
        <w:t>街道姜桥一号</w:t>
      </w:r>
      <w:proofErr w:type="gramEnd"/>
    </w:p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600E0" w:rsidRDefault="00C45DD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A600E0" w:rsidSect="00A600E0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DD" w:rsidRDefault="00C45DDD" w:rsidP="00A600E0">
      <w:r>
        <w:separator/>
      </w:r>
    </w:p>
  </w:endnote>
  <w:endnote w:type="continuationSeparator" w:id="0">
    <w:p w:rsidR="00C45DDD" w:rsidRDefault="00C45DDD" w:rsidP="00A6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E0" w:rsidRDefault="00C45DDD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A600E0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A600E0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A600E0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600E0" w:rsidRDefault="00A600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E0" w:rsidRDefault="00C45DDD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A600E0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A600E0">
      <w:rPr>
        <w:rFonts w:ascii="宋体" w:eastAsia="宋体" w:hAnsi="宋体"/>
        <w:b/>
        <w:sz w:val="28"/>
        <w:szCs w:val="24"/>
      </w:rPr>
      <w:fldChar w:fldCharType="separate"/>
    </w:r>
    <w:r w:rsidR="001958D8">
      <w:rPr>
        <w:rStyle w:val="a7"/>
        <w:rFonts w:ascii="宋体" w:eastAsia="宋体" w:hAnsi="宋体"/>
        <w:b/>
        <w:noProof/>
        <w:sz w:val="28"/>
        <w:szCs w:val="24"/>
      </w:rPr>
      <w:t>1</w:t>
    </w:r>
    <w:r w:rsidR="00A600E0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A600E0" w:rsidRDefault="00A600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DD" w:rsidRDefault="00C45DDD" w:rsidP="00A600E0">
      <w:r>
        <w:separator/>
      </w:r>
    </w:p>
  </w:footnote>
  <w:footnote w:type="continuationSeparator" w:id="0">
    <w:p w:rsidR="00C45DDD" w:rsidRDefault="00C45DDD" w:rsidP="00A60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958D8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A600E0"/>
    <w:rsid w:val="00B0255B"/>
    <w:rsid w:val="00B37173"/>
    <w:rsid w:val="00B52FB0"/>
    <w:rsid w:val="00BC6A76"/>
    <w:rsid w:val="00C41AD7"/>
    <w:rsid w:val="00C45DDD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97E7E2D"/>
    <w:rsid w:val="12E76BC2"/>
    <w:rsid w:val="1FBD18A7"/>
    <w:rsid w:val="32C07625"/>
    <w:rsid w:val="47995A63"/>
    <w:rsid w:val="547214CD"/>
    <w:rsid w:val="744E0844"/>
    <w:rsid w:val="74A923A9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600E0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A6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A60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A600E0"/>
  </w:style>
  <w:style w:type="character" w:customStyle="1" w:styleId="Char1">
    <w:name w:val="页眉 Char"/>
    <w:basedOn w:val="a0"/>
    <w:link w:val="a5"/>
    <w:uiPriority w:val="99"/>
    <w:qFormat/>
    <w:rsid w:val="00A600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00E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600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Sinopec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2025-02-05T01:49:00Z</dcterms:created>
  <dcterms:modified xsi:type="dcterms:W3CDTF">2025-02-05T01:49:00Z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