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09" w:rsidRDefault="00614ECF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t>2025年度化机公司现场检维修业务框架协议</w:t>
      </w:r>
    </w:p>
    <w:p w:rsidR="00895309" w:rsidRDefault="00614ECF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6"/>
        <w:tblpPr w:leftFromText="180" w:rightFromText="180" w:vertAnchor="text" w:horzAnchor="margin" w:tblpY="2374"/>
        <w:tblW w:w="9625" w:type="dxa"/>
        <w:tblLook w:val="04A0"/>
      </w:tblPr>
      <w:tblGrid>
        <w:gridCol w:w="1970"/>
        <w:gridCol w:w="2497"/>
        <w:gridCol w:w="2579"/>
        <w:gridCol w:w="2579"/>
      </w:tblGrid>
      <w:tr w:rsidR="00895309" w:rsidRPr="000F64F9" w:rsidTr="009A50D6">
        <w:trPr>
          <w:trHeight w:val="522"/>
        </w:trPr>
        <w:tc>
          <w:tcPr>
            <w:tcW w:w="1970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F64F9">
              <w:rPr>
                <w:rFonts w:asciiTheme="minorEastAsia" w:hAnsiTheme="minorEastAsia" w:cs="Times New Roman"/>
                <w:sz w:val="28"/>
                <w:szCs w:val="28"/>
              </w:rPr>
              <w:t>排序</w:t>
            </w:r>
          </w:p>
        </w:tc>
        <w:tc>
          <w:tcPr>
            <w:tcW w:w="2497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F64F9">
              <w:rPr>
                <w:rFonts w:asciiTheme="minorEastAsia" w:hAnsiTheme="minorEastAsia" w:cs="Times New Roman"/>
                <w:sz w:val="28"/>
                <w:szCs w:val="28"/>
              </w:rPr>
              <w:t>第一成交候选人</w:t>
            </w:r>
          </w:p>
        </w:tc>
        <w:tc>
          <w:tcPr>
            <w:tcW w:w="2579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F64F9">
              <w:rPr>
                <w:rFonts w:asciiTheme="minorEastAsia" w:hAnsiTheme="minorEastAsia" w:cs="Times New Roman"/>
                <w:sz w:val="28"/>
                <w:szCs w:val="28"/>
              </w:rPr>
              <w:t>第二成交候选人</w:t>
            </w:r>
          </w:p>
        </w:tc>
        <w:tc>
          <w:tcPr>
            <w:tcW w:w="2579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F64F9">
              <w:rPr>
                <w:rFonts w:asciiTheme="minorEastAsia" w:hAnsiTheme="minorEastAsia" w:cs="Times New Roman"/>
                <w:sz w:val="28"/>
                <w:szCs w:val="28"/>
              </w:rPr>
              <w:t>第</w:t>
            </w:r>
            <w:r w:rsidRPr="000F64F9">
              <w:rPr>
                <w:rFonts w:asciiTheme="minorEastAsia" w:hAnsiTheme="minorEastAsia" w:cs="Times New Roman" w:hint="eastAsia"/>
                <w:sz w:val="28"/>
                <w:szCs w:val="28"/>
              </w:rPr>
              <w:t>三</w:t>
            </w:r>
            <w:r w:rsidRPr="000F64F9">
              <w:rPr>
                <w:rFonts w:asciiTheme="minorEastAsia" w:hAnsiTheme="minorEastAsia" w:cs="Times New Roman"/>
                <w:sz w:val="28"/>
                <w:szCs w:val="28"/>
              </w:rPr>
              <w:t>成交候选人</w:t>
            </w:r>
          </w:p>
        </w:tc>
      </w:tr>
      <w:tr w:rsidR="00895309" w:rsidRPr="000F64F9" w:rsidTr="009A50D6">
        <w:trPr>
          <w:trHeight w:val="496"/>
        </w:trPr>
        <w:tc>
          <w:tcPr>
            <w:tcW w:w="1970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F64F9">
              <w:rPr>
                <w:rFonts w:asciiTheme="minorEastAsia" w:hAnsiTheme="minorEastAsia" w:cs="Times New Roman"/>
                <w:sz w:val="28"/>
                <w:szCs w:val="28"/>
              </w:rPr>
              <w:t>投标人名称</w:t>
            </w:r>
          </w:p>
        </w:tc>
        <w:tc>
          <w:tcPr>
            <w:tcW w:w="2497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 w:rsidRPr="000F64F9">
              <w:rPr>
                <w:rFonts w:ascii="宋体" w:hAnsi="宋体" w:cs="宋体" w:hint="eastAsia"/>
                <w:kern w:val="0"/>
                <w:sz w:val="28"/>
                <w:szCs w:val="28"/>
              </w:rPr>
              <w:t>扬州塔川机械</w:t>
            </w:r>
            <w:proofErr w:type="gramEnd"/>
            <w:r w:rsidRPr="000F64F9">
              <w:rPr>
                <w:rFonts w:ascii="宋体" w:hAnsi="宋体" w:cs="宋体" w:hint="eastAsia"/>
                <w:kern w:val="0"/>
                <w:sz w:val="28"/>
                <w:szCs w:val="28"/>
              </w:rPr>
              <w:t>设备制造有限公司</w:t>
            </w:r>
          </w:p>
        </w:tc>
        <w:tc>
          <w:tcPr>
            <w:tcW w:w="2579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F64F9">
              <w:rPr>
                <w:rFonts w:ascii="宋体" w:hAnsi="宋体" w:cs="宋体" w:hint="eastAsia"/>
                <w:kern w:val="0"/>
                <w:sz w:val="28"/>
                <w:szCs w:val="28"/>
              </w:rPr>
              <w:t>南京禾诚石化装备工程有限公司</w:t>
            </w:r>
          </w:p>
        </w:tc>
        <w:tc>
          <w:tcPr>
            <w:tcW w:w="2579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F64F9">
              <w:rPr>
                <w:rFonts w:ascii="宋体" w:hAnsi="宋体" w:cs="宋体" w:hint="eastAsia"/>
                <w:kern w:val="0"/>
                <w:sz w:val="28"/>
                <w:szCs w:val="28"/>
              </w:rPr>
              <w:t>南京凯玛机械有限责任公司</w:t>
            </w:r>
          </w:p>
        </w:tc>
      </w:tr>
      <w:tr w:rsidR="00895309" w:rsidRPr="000F64F9" w:rsidTr="009A50D6">
        <w:trPr>
          <w:trHeight w:val="522"/>
        </w:trPr>
        <w:tc>
          <w:tcPr>
            <w:tcW w:w="1970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F64F9">
              <w:rPr>
                <w:rFonts w:asciiTheme="minorEastAsia" w:hAnsiTheme="minorEastAsia" w:cs="Times New Roman"/>
                <w:sz w:val="28"/>
                <w:szCs w:val="28"/>
              </w:rPr>
              <w:t>投标报价</w:t>
            </w:r>
          </w:p>
        </w:tc>
        <w:tc>
          <w:tcPr>
            <w:tcW w:w="2497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F64F9">
              <w:rPr>
                <w:rFonts w:ascii="宋体" w:hAnsi="宋体" w:cs="宋体" w:hint="eastAsia"/>
                <w:kern w:val="0"/>
                <w:sz w:val="28"/>
                <w:szCs w:val="28"/>
              </w:rPr>
              <w:t>详见附件</w:t>
            </w:r>
          </w:p>
        </w:tc>
        <w:tc>
          <w:tcPr>
            <w:tcW w:w="2579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F64F9">
              <w:rPr>
                <w:rFonts w:ascii="宋体" w:hAnsi="宋体" w:cs="宋体" w:hint="eastAsia"/>
                <w:kern w:val="0"/>
                <w:sz w:val="28"/>
                <w:szCs w:val="28"/>
              </w:rPr>
              <w:t>详见附件</w:t>
            </w:r>
          </w:p>
        </w:tc>
        <w:tc>
          <w:tcPr>
            <w:tcW w:w="2579" w:type="dxa"/>
            <w:vAlign w:val="center"/>
          </w:tcPr>
          <w:p w:rsidR="00895309" w:rsidRPr="000F64F9" w:rsidRDefault="00614ECF" w:rsidP="009A50D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F64F9">
              <w:rPr>
                <w:rFonts w:ascii="宋体" w:hAnsi="宋体" w:cs="宋体" w:hint="eastAsia"/>
                <w:kern w:val="0"/>
                <w:sz w:val="28"/>
                <w:szCs w:val="28"/>
              </w:rPr>
              <w:t>详见附件</w:t>
            </w:r>
          </w:p>
        </w:tc>
      </w:tr>
    </w:tbl>
    <w:p w:rsidR="009A50D6" w:rsidRDefault="009A50D6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895309" w:rsidRDefault="00614EC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 w:hint="eastAsia"/>
          <w:sz w:val="28"/>
          <w:szCs w:val="28"/>
        </w:rPr>
        <w:t>4</w:t>
      </w:r>
      <w:r>
        <w:rPr>
          <w:rFonts w:asciiTheme="minorEastAsia" w:hAnsiTheme="minorEastAsia" w:cs="Times New Roman"/>
          <w:sz w:val="28"/>
          <w:szCs w:val="28"/>
        </w:rPr>
        <w:t xml:space="preserve"> 年1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/>
          <w:sz w:val="28"/>
          <w:szCs w:val="28"/>
        </w:rPr>
        <w:t>月公开招标的</w:t>
      </w:r>
      <w:r>
        <w:rPr>
          <w:rFonts w:asciiTheme="minorEastAsia" w:hAnsiTheme="minorEastAsia" w:cs="Times New Roman" w:hint="eastAsia"/>
          <w:sz w:val="28"/>
          <w:szCs w:val="28"/>
        </w:rPr>
        <w:t>2025年度化机公司现场检维修业务框架协议</w:t>
      </w:r>
      <w:r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895309" w:rsidRDefault="00614EC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公示日期：202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年1月</w:t>
      </w:r>
      <w:r>
        <w:rPr>
          <w:rFonts w:asciiTheme="minorEastAsia" w:hAnsiTheme="minorEastAsia" w:cs="Times New Roman" w:hint="eastAsia"/>
          <w:sz w:val="28"/>
          <w:szCs w:val="28"/>
        </w:rPr>
        <w:t>16</w:t>
      </w:r>
      <w:r>
        <w:rPr>
          <w:rFonts w:asciiTheme="minorEastAsia" w:hAnsiTheme="minorEastAsia" w:cs="Times New Roman"/>
          <w:sz w:val="28"/>
          <w:szCs w:val="28"/>
        </w:rPr>
        <w:t>日1</w:t>
      </w:r>
      <w:r>
        <w:rPr>
          <w:rFonts w:asciiTheme="minorEastAsia" w:hAnsiTheme="minorEastAsia" w:cs="Times New Roman" w:hint="eastAsia"/>
          <w:sz w:val="28"/>
          <w:szCs w:val="28"/>
        </w:rPr>
        <w:t>0</w:t>
      </w:r>
      <w:r>
        <w:rPr>
          <w:rFonts w:asciiTheme="minorEastAsia" w:hAnsiTheme="minorEastAsia" w:cs="Times New Roman"/>
          <w:sz w:val="28"/>
          <w:szCs w:val="28"/>
        </w:rPr>
        <w:t>时起至 202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年1月</w:t>
      </w:r>
      <w:r>
        <w:rPr>
          <w:rFonts w:asciiTheme="minorEastAsia" w:hAnsiTheme="minorEastAsia" w:cs="Times New Roman" w:hint="eastAsia"/>
          <w:sz w:val="28"/>
          <w:szCs w:val="28"/>
        </w:rPr>
        <w:t>18</w:t>
      </w:r>
      <w:r>
        <w:rPr>
          <w:rFonts w:asciiTheme="minorEastAsia" w:hAnsiTheme="minorEastAsia" w:cs="Times New Roman"/>
          <w:sz w:val="28"/>
          <w:szCs w:val="28"/>
        </w:rPr>
        <w:t>日1</w:t>
      </w:r>
      <w:r>
        <w:rPr>
          <w:rFonts w:asciiTheme="minorEastAsia" w:hAnsiTheme="minorEastAsia" w:cs="Times New Roman" w:hint="eastAsia"/>
          <w:sz w:val="28"/>
          <w:szCs w:val="28"/>
        </w:rPr>
        <w:t>0</w:t>
      </w:r>
      <w:r>
        <w:rPr>
          <w:rFonts w:asciiTheme="minorEastAsia" w:hAnsiTheme="minorEastAsia" w:cs="Times New Roman"/>
          <w:sz w:val="28"/>
          <w:szCs w:val="28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895309" w:rsidRDefault="00614EC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895309" w:rsidRDefault="00614EC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>
        <w:rPr>
          <w:rFonts w:asciiTheme="minorEastAsia" w:hAnsiTheme="minorEastAsia" w:cs="Times New Roman"/>
          <w:sz w:val="28"/>
          <w:szCs w:val="28"/>
        </w:rPr>
        <w:t>街道姜桥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895309" w:rsidRDefault="00614EC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9A50D6" w:rsidRDefault="00614EC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联系人：</w:t>
      </w:r>
      <w:r>
        <w:rPr>
          <w:rFonts w:asciiTheme="minorEastAsia" w:hAnsiTheme="minorEastAsia" w:cs="Times New Roman" w:hint="eastAsia"/>
          <w:sz w:val="28"/>
          <w:szCs w:val="28"/>
        </w:rPr>
        <w:t>谢鹏飞</w:t>
      </w:r>
    </w:p>
    <w:p w:rsidR="00895309" w:rsidRDefault="00614EC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电话：</w:t>
      </w:r>
      <w:r>
        <w:rPr>
          <w:rFonts w:asciiTheme="minorEastAsia" w:hAnsiTheme="minorEastAsia" w:cs="Times New Roman" w:hint="eastAsia"/>
          <w:sz w:val="28"/>
          <w:szCs w:val="28"/>
        </w:rPr>
        <w:t>13770939963</w:t>
      </w:r>
    </w:p>
    <w:p w:rsidR="00895309" w:rsidRDefault="00614ECF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>
          <w:rPr>
            <w:rStyle w:val="a8"/>
            <w:rFonts w:asciiTheme="minorEastAsia" w:hAnsiTheme="minorEastAsia" w:cs="Times New Roman" w:hint="eastAsia"/>
            <w:sz w:val="28"/>
            <w:szCs w:val="28"/>
          </w:rPr>
          <w:t>xiepf</w:t>
        </w:r>
        <w:r>
          <w:rPr>
            <w:rStyle w:val="a8"/>
            <w:rFonts w:asciiTheme="minorEastAsia" w:hAnsiTheme="minorEastAsia" w:cs="Times New Roman"/>
            <w:sz w:val="28"/>
            <w:szCs w:val="28"/>
          </w:rPr>
          <w:t>.nhgs@sinopec.com</w:t>
        </w:r>
      </w:hyperlink>
    </w:p>
    <w:p w:rsidR="00895309" w:rsidRDefault="00895309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895309" w:rsidRDefault="00895309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color w:val="auto"/>
          <w:sz w:val="28"/>
          <w:szCs w:val="28"/>
        </w:rPr>
      </w:pPr>
    </w:p>
    <w:p w:rsidR="00895309" w:rsidRDefault="00895309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color w:val="auto"/>
          <w:sz w:val="28"/>
          <w:szCs w:val="28"/>
        </w:rPr>
      </w:pPr>
    </w:p>
    <w:p w:rsidR="00895309" w:rsidRDefault="00895309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color w:val="auto"/>
          <w:sz w:val="28"/>
          <w:szCs w:val="28"/>
        </w:rPr>
      </w:pPr>
    </w:p>
    <w:p w:rsidR="00895309" w:rsidRDefault="00614ECF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color w:val="auto"/>
          <w:sz w:val="28"/>
          <w:szCs w:val="28"/>
          <w:u w:val="none"/>
        </w:rPr>
      </w:pPr>
      <w:r>
        <w:rPr>
          <w:rStyle w:val="a8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782"/>
        <w:gridCol w:w="1873"/>
        <w:gridCol w:w="4257"/>
      </w:tblGrid>
      <w:tr w:rsidR="00895309" w:rsidTr="000F64F9">
        <w:trPr>
          <w:trHeight w:val="616"/>
        </w:trPr>
        <w:tc>
          <w:tcPr>
            <w:tcW w:w="8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检维修人工计价表</w:t>
            </w:r>
          </w:p>
        </w:tc>
      </w:tr>
      <w:tr w:rsidR="00895309" w:rsidTr="000F64F9">
        <w:trPr>
          <w:trHeight w:val="616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 种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 位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单价（元，13%增值税）</w:t>
            </w:r>
          </w:p>
        </w:tc>
      </w:tr>
      <w:tr w:rsidR="00895309" w:rsidTr="000F64F9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</w:tcPr>
          <w:p w:rsidR="00895309" w:rsidRDefault="00614ECF" w:rsidP="000F64F9">
            <w:pPr>
              <w:pStyle w:val="TableParagraph"/>
              <w:spacing w:before="10"/>
              <w:ind w:left="1860" w:right="1631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.00</w:t>
            </w:r>
          </w:p>
        </w:tc>
      </w:tr>
      <w:tr w:rsidR="00895309" w:rsidTr="000F64F9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</w:tcPr>
          <w:p w:rsidR="00895309" w:rsidRDefault="00614ECF" w:rsidP="000F64F9">
            <w:pPr>
              <w:pStyle w:val="TableParagraph"/>
              <w:spacing w:before="10"/>
              <w:ind w:left="1860" w:right="1631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  <w:r>
              <w:rPr>
                <w:sz w:val="22"/>
              </w:rPr>
              <w:t>.00</w:t>
            </w:r>
          </w:p>
        </w:tc>
      </w:tr>
      <w:tr w:rsidR="00895309" w:rsidTr="000F64F9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</w:tcPr>
          <w:p w:rsidR="00895309" w:rsidRDefault="00614ECF" w:rsidP="000F64F9">
            <w:pPr>
              <w:pStyle w:val="TableParagraph"/>
              <w:spacing w:before="12"/>
              <w:ind w:left="1860" w:right="1631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  <w:r>
              <w:rPr>
                <w:sz w:val="22"/>
              </w:rPr>
              <w:t>.00</w:t>
            </w:r>
          </w:p>
        </w:tc>
      </w:tr>
      <w:tr w:rsidR="00895309" w:rsidTr="000F64F9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</w:tcPr>
          <w:p w:rsidR="00895309" w:rsidRDefault="00614ECF" w:rsidP="000F64F9">
            <w:pPr>
              <w:pStyle w:val="TableParagraph"/>
              <w:spacing w:before="12"/>
              <w:ind w:left="1860" w:right="1631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  <w:r>
              <w:rPr>
                <w:sz w:val="22"/>
              </w:rPr>
              <w:t>.00</w:t>
            </w:r>
          </w:p>
        </w:tc>
      </w:tr>
      <w:tr w:rsidR="00895309" w:rsidTr="000F64F9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</w:tcPr>
          <w:p w:rsidR="00895309" w:rsidRDefault="00614ECF" w:rsidP="000F64F9">
            <w:pPr>
              <w:pStyle w:val="TableParagraph"/>
              <w:spacing w:before="10"/>
              <w:ind w:left="1860" w:right="1631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  <w:r>
              <w:rPr>
                <w:sz w:val="22"/>
              </w:rPr>
              <w:t>.00</w:t>
            </w:r>
          </w:p>
        </w:tc>
      </w:tr>
      <w:tr w:rsidR="00895309" w:rsidTr="000F64F9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起重工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95309" w:rsidRDefault="00614ECF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</w:tcPr>
          <w:p w:rsidR="00895309" w:rsidRDefault="00614ECF" w:rsidP="000F64F9">
            <w:pPr>
              <w:pStyle w:val="TableParagraph"/>
              <w:spacing w:before="10"/>
              <w:ind w:left="1860" w:right="1631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  <w:r>
              <w:rPr>
                <w:sz w:val="22"/>
              </w:rPr>
              <w:t>.00</w:t>
            </w:r>
          </w:p>
        </w:tc>
      </w:tr>
      <w:tr w:rsidR="00895309" w:rsidTr="000F64F9">
        <w:trPr>
          <w:trHeight w:val="312"/>
        </w:trPr>
        <w:tc>
          <w:tcPr>
            <w:tcW w:w="8760" w:type="dxa"/>
            <w:gridSpan w:val="4"/>
            <w:vMerge w:val="restart"/>
            <w:shd w:val="clear" w:color="auto" w:fill="auto"/>
            <w:vAlign w:val="center"/>
          </w:tcPr>
          <w:p w:rsidR="00895309" w:rsidRDefault="00614ECF" w:rsidP="000F64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1．单价含随身小工器具、安全生产费、管理费、利润等一切费用在内的单价；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2．具体结算工程量以现场实际发生为准，最终结算价=实际发生工程量*单价。</w:t>
            </w:r>
          </w:p>
        </w:tc>
      </w:tr>
      <w:tr w:rsidR="00895309" w:rsidTr="000F64F9">
        <w:trPr>
          <w:trHeight w:val="578"/>
        </w:trPr>
        <w:tc>
          <w:tcPr>
            <w:tcW w:w="8760" w:type="dxa"/>
            <w:gridSpan w:val="4"/>
            <w:vMerge/>
            <w:vAlign w:val="center"/>
          </w:tcPr>
          <w:p w:rsidR="00895309" w:rsidRDefault="00895309" w:rsidP="000F6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95309" w:rsidRDefault="00895309"/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59"/>
        <w:gridCol w:w="227"/>
        <w:gridCol w:w="1782"/>
        <w:gridCol w:w="660"/>
        <w:gridCol w:w="935"/>
        <w:gridCol w:w="278"/>
        <w:gridCol w:w="278"/>
        <w:gridCol w:w="976"/>
        <w:gridCol w:w="79"/>
        <w:gridCol w:w="1623"/>
        <w:gridCol w:w="673"/>
        <w:gridCol w:w="625"/>
        <w:gridCol w:w="380"/>
        <w:gridCol w:w="649"/>
      </w:tblGrid>
      <w:tr w:rsidR="00895309" w:rsidTr="009A50D6">
        <w:trPr>
          <w:gridAfter w:val="2"/>
          <w:wAfter w:w="1029" w:type="dxa"/>
          <w:trHeight w:val="660"/>
        </w:trPr>
        <w:tc>
          <w:tcPr>
            <w:tcW w:w="89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机械台班计价表</w:t>
            </w:r>
          </w:p>
        </w:tc>
      </w:tr>
      <w:tr w:rsidR="00895309" w:rsidTr="009A50D6">
        <w:trPr>
          <w:gridAfter w:val="2"/>
          <w:wAfter w:w="1029" w:type="dxa"/>
          <w:trHeight w:val="565"/>
        </w:trPr>
        <w:tc>
          <w:tcPr>
            <w:tcW w:w="101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机械名称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 位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单价（元，13%增值税）</w:t>
            </w:r>
          </w:p>
        </w:tc>
      </w:tr>
      <w:tr w:rsidR="00895309" w:rsidTr="009A50D6">
        <w:trPr>
          <w:gridAfter w:val="2"/>
          <w:wAfter w:w="1029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电焊机</w:t>
            </w:r>
          </w:p>
        </w:tc>
        <w:tc>
          <w:tcPr>
            <w:tcW w:w="1873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254" w:type="dxa"/>
            <w:gridSpan w:val="6"/>
            <w:shd w:val="clear" w:color="auto" w:fill="auto"/>
            <w:noWrap/>
          </w:tcPr>
          <w:p w:rsidR="00895309" w:rsidRDefault="00614ECF">
            <w:pPr>
              <w:pStyle w:val="TableParagraph"/>
              <w:spacing w:before="135"/>
              <w:ind w:left="1860" w:right="1628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  <w:r>
              <w:rPr>
                <w:sz w:val="22"/>
              </w:rPr>
              <w:t xml:space="preserve"> </w:t>
            </w:r>
          </w:p>
        </w:tc>
      </w:tr>
      <w:tr w:rsidR="00895309" w:rsidTr="009A50D6">
        <w:trPr>
          <w:gridAfter w:val="2"/>
          <w:wAfter w:w="1029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弧焊机</w:t>
            </w:r>
          </w:p>
        </w:tc>
        <w:tc>
          <w:tcPr>
            <w:tcW w:w="1873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254" w:type="dxa"/>
            <w:gridSpan w:val="6"/>
            <w:shd w:val="clear" w:color="auto" w:fill="auto"/>
            <w:noWrap/>
          </w:tcPr>
          <w:p w:rsidR="00895309" w:rsidRDefault="00614ECF">
            <w:pPr>
              <w:pStyle w:val="TableParagraph"/>
              <w:spacing w:before="135"/>
              <w:ind w:left="1860" w:right="1628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  <w:r>
              <w:rPr>
                <w:sz w:val="22"/>
              </w:rPr>
              <w:t xml:space="preserve"> </w:t>
            </w:r>
          </w:p>
        </w:tc>
      </w:tr>
      <w:tr w:rsidR="00895309" w:rsidTr="009A50D6">
        <w:trPr>
          <w:gridAfter w:val="2"/>
          <w:wAfter w:w="1029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试压泵</w:t>
            </w:r>
          </w:p>
        </w:tc>
        <w:tc>
          <w:tcPr>
            <w:tcW w:w="1873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254" w:type="dxa"/>
            <w:gridSpan w:val="6"/>
            <w:shd w:val="clear" w:color="auto" w:fill="auto"/>
            <w:noWrap/>
          </w:tcPr>
          <w:p w:rsidR="00895309" w:rsidRDefault="00614ECF">
            <w:pPr>
              <w:pStyle w:val="TableParagraph"/>
              <w:spacing w:before="132"/>
              <w:ind w:left="1860" w:right="1628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  <w:r>
              <w:rPr>
                <w:sz w:val="22"/>
              </w:rPr>
              <w:t xml:space="preserve">  </w:t>
            </w:r>
          </w:p>
        </w:tc>
      </w:tr>
      <w:tr w:rsidR="00895309" w:rsidTr="009A50D6">
        <w:trPr>
          <w:gridAfter w:val="2"/>
          <w:wAfter w:w="1029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873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254" w:type="dxa"/>
            <w:gridSpan w:val="6"/>
            <w:shd w:val="clear" w:color="auto" w:fill="auto"/>
            <w:noWrap/>
          </w:tcPr>
          <w:p w:rsidR="00895309" w:rsidRDefault="00614ECF">
            <w:pPr>
              <w:pStyle w:val="TableParagraph"/>
              <w:spacing w:before="135"/>
              <w:ind w:left="1860" w:right="1628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  <w:r>
              <w:rPr>
                <w:sz w:val="22"/>
              </w:rPr>
              <w:t xml:space="preserve">  </w:t>
            </w:r>
          </w:p>
        </w:tc>
      </w:tr>
      <w:tr w:rsidR="00895309" w:rsidTr="009A50D6">
        <w:trPr>
          <w:gridAfter w:val="2"/>
          <w:wAfter w:w="1029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  站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254" w:type="dxa"/>
            <w:gridSpan w:val="6"/>
            <w:shd w:val="clear" w:color="auto" w:fill="auto"/>
            <w:noWrap/>
          </w:tcPr>
          <w:p w:rsidR="00895309" w:rsidRDefault="00614ECF">
            <w:pPr>
              <w:pStyle w:val="TableParagraph"/>
              <w:spacing w:before="135"/>
              <w:ind w:left="1860" w:right="1628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  <w:r>
              <w:rPr>
                <w:sz w:val="22"/>
              </w:rPr>
              <w:t xml:space="preserve">  </w:t>
            </w:r>
          </w:p>
        </w:tc>
      </w:tr>
      <w:tr w:rsidR="00895309" w:rsidTr="009A50D6">
        <w:trPr>
          <w:gridAfter w:val="2"/>
          <w:wAfter w:w="1029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  顶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254" w:type="dxa"/>
            <w:gridSpan w:val="6"/>
            <w:shd w:val="clear" w:color="auto" w:fill="auto"/>
            <w:noWrap/>
          </w:tcPr>
          <w:p w:rsidR="00895309" w:rsidRDefault="00614ECF">
            <w:pPr>
              <w:pStyle w:val="TableParagraph"/>
              <w:spacing w:before="135"/>
              <w:ind w:left="1860" w:right="1628"/>
              <w:rPr>
                <w:rFonts w:hAnsi="宋体"/>
                <w:color w:val="000000"/>
                <w:sz w:val="22"/>
              </w:rPr>
            </w:pPr>
            <w:r>
              <w:rPr>
                <w:sz w:val="22"/>
              </w:rPr>
              <w:t xml:space="preserve">10.00  </w:t>
            </w:r>
          </w:p>
        </w:tc>
      </w:tr>
      <w:tr w:rsidR="00895309" w:rsidTr="009A50D6">
        <w:trPr>
          <w:gridAfter w:val="2"/>
          <w:wAfter w:w="1029" w:type="dxa"/>
          <w:trHeight w:val="533"/>
        </w:trPr>
        <w:tc>
          <w:tcPr>
            <w:tcW w:w="8927" w:type="dxa"/>
            <w:gridSpan w:val="13"/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1．单价含随身小工器具、安全生产费、管理费、利润等一切费用在内的单价；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2．具体结算工程量以现场实际发生为准，最终结算价=实际发生工程量*单价。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9" w:type="dxa"/>
          <w:trHeight w:val="495"/>
        </w:trPr>
        <w:tc>
          <w:tcPr>
            <w:tcW w:w="9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车辆费用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9" w:type="dxa"/>
          <w:trHeight w:val="53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费用类别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</w:p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（元，含13%增值税）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9" w:type="dxa"/>
          <w:trHeight w:val="278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车辆运输（工器具、材料、零部件）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元/吨·公里</w:t>
            </w:r>
          </w:p>
        </w:tc>
        <w:tc>
          <w:tcPr>
            <w:tcW w:w="3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2.19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9" w:type="dxa"/>
          <w:trHeight w:val="278"/>
        </w:trPr>
        <w:tc>
          <w:tcPr>
            <w:tcW w:w="93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说明：</w:t>
            </w:r>
          </w:p>
          <w:p w:rsidR="00895309" w:rsidRDefault="00614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1．单价含随身小工器具、安全生产费、管理费、利润等一切费用在内的单价；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2．具体结算工程量以现场实际发生为准，最终结算价=实际发生工程量*单价。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309" w:rsidRDefault="008953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309" w:rsidRDefault="008953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309" w:rsidRDefault="008953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353"/>
        </w:trPr>
        <w:tc>
          <w:tcPr>
            <w:tcW w:w="8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吊机费用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83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车类型及台班费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吊车类型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台班费（元/台班，含13%增值税）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850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1000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2180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2480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4800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5900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6900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9800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10500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16500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54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500吨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9" w:rsidRDefault="00614ECF">
            <w:pPr>
              <w:keepLines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29000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其它说明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 位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</w:p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（元，13%增值税）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施工人员每次外出所产生的一次费用（如：交通费、保险费、往返在途的误工费等）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元/人次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700.00 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涉及备件加工、雨天、检查造成乙方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作业时，需做相应人工工资补偿。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施工人员的食宿费用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人次/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9" w:rsidRDefault="00614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120.00 </w:t>
            </w:r>
          </w:p>
        </w:tc>
      </w:tr>
      <w:tr w:rsidR="00895309" w:rsidTr="009A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99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309" w:rsidRDefault="00614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说明：</w:t>
            </w:r>
          </w:p>
          <w:p w:rsidR="00895309" w:rsidRDefault="00614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1、单价含安全生产费、管理费、利润等一切费用在内的单价，补偿部分每天按8小时计算；</w:t>
            </w:r>
          </w:p>
          <w:p w:rsidR="00895309" w:rsidRDefault="00614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2、具体结算工程量以现场实际发生为准，最终结算价=实际发生工程量*单价。</w:t>
            </w:r>
          </w:p>
          <w:p w:rsidR="00895309" w:rsidRDefault="00614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3、在南化公司本地（大厂）不发生上述费用。</w:t>
            </w:r>
            <w:bookmarkStart w:id="0" w:name="_GoBack"/>
            <w:bookmarkEnd w:id="0"/>
          </w:p>
        </w:tc>
      </w:tr>
    </w:tbl>
    <w:p w:rsidR="00895309" w:rsidRDefault="00895309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sectPr w:rsidR="00895309" w:rsidSect="00895309">
      <w:footerReference w:type="even" r:id="rId11"/>
      <w:footerReference w:type="default" r:id="rId12"/>
      <w:pgSz w:w="11906" w:h="16838"/>
      <w:pgMar w:top="2098" w:right="1247" w:bottom="198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4B" w:rsidRDefault="0073124B" w:rsidP="00895309">
      <w:r>
        <w:separator/>
      </w:r>
    </w:p>
  </w:endnote>
  <w:endnote w:type="continuationSeparator" w:id="0">
    <w:p w:rsidR="0073124B" w:rsidRDefault="0073124B" w:rsidP="0089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09" w:rsidRDefault="00614ECF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10030D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10030D">
      <w:rPr>
        <w:rFonts w:ascii="宋体" w:eastAsia="宋体" w:hAnsi="宋体"/>
        <w:b/>
        <w:sz w:val="28"/>
        <w:szCs w:val="24"/>
      </w:rPr>
      <w:fldChar w:fldCharType="separate"/>
    </w:r>
    <w:r w:rsidR="000F64F9">
      <w:rPr>
        <w:rStyle w:val="a7"/>
        <w:rFonts w:ascii="宋体" w:eastAsia="宋体" w:hAnsi="宋体"/>
        <w:b/>
        <w:noProof/>
        <w:sz w:val="28"/>
        <w:szCs w:val="24"/>
      </w:rPr>
      <w:t>2</w:t>
    </w:r>
    <w:r w:rsidR="0010030D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895309" w:rsidRDefault="008953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09" w:rsidRDefault="00614ECF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10030D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10030D">
      <w:rPr>
        <w:rFonts w:ascii="宋体" w:eastAsia="宋体" w:hAnsi="宋体"/>
        <w:b/>
        <w:sz w:val="28"/>
        <w:szCs w:val="24"/>
      </w:rPr>
      <w:fldChar w:fldCharType="separate"/>
    </w:r>
    <w:r w:rsidR="000F64F9">
      <w:rPr>
        <w:rStyle w:val="a7"/>
        <w:rFonts w:ascii="宋体" w:eastAsia="宋体" w:hAnsi="宋体"/>
        <w:b/>
        <w:noProof/>
        <w:sz w:val="28"/>
        <w:szCs w:val="24"/>
      </w:rPr>
      <w:t>1</w:t>
    </w:r>
    <w:r w:rsidR="0010030D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895309" w:rsidRDefault="008953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4B" w:rsidRDefault="0073124B" w:rsidP="00895309">
      <w:r>
        <w:separator/>
      </w:r>
    </w:p>
  </w:footnote>
  <w:footnote w:type="continuationSeparator" w:id="0">
    <w:p w:rsidR="0073124B" w:rsidRDefault="0073124B" w:rsidP="00895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06E96"/>
    <w:rsid w:val="00012BBE"/>
    <w:rsid w:val="00050AAC"/>
    <w:rsid w:val="000808A4"/>
    <w:rsid w:val="00086F9F"/>
    <w:rsid w:val="000C5C84"/>
    <w:rsid w:val="000D4D8A"/>
    <w:rsid w:val="000F64F9"/>
    <w:rsid w:val="0010030D"/>
    <w:rsid w:val="00123700"/>
    <w:rsid w:val="0012488F"/>
    <w:rsid w:val="001415D2"/>
    <w:rsid w:val="001523F6"/>
    <w:rsid w:val="001B49E4"/>
    <w:rsid w:val="001C2CE3"/>
    <w:rsid w:val="001E3A01"/>
    <w:rsid w:val="001E7627"/>
    <w:rsid w:val="001F204F"/>
    <w:rsid w:val="002177B5"/>
    <w:rsid w:val="00233631"/>
    <w:rsid w:val="00241CC0"/>
    <w:rsid w:val="002451FA"/>
    <w:rsid w:val="00260013"/>
    <w:rsid w:val="00273C3C"/>
    <w:rsid w:val="00274453"/>
    <w:rsid w:val="002A4FFE"/>
    <w:rsid w:val="002C30B5"/>
    <w:rsid w:val="002D5174"/>
    <w:rsid w:val="002E0C6C"/>
    <w:rsid w:val="002F2E54"/>
    <w:rsid w:val="00314C2A"/>
    <w:rsid w:val="003166B3"/>
    <w:rsid w:val="00333B98"/>
    <w:rsid w:val="00335A48"/>
    <w:rsid w:val="003764C9"/>
    <w:rsid w:val="00376D74"/>
    <w:rsid w:val="00381BEB"/>
    <w:rsid w:val="00384AB8"/>
    <w:rsid w:val="00386D19"/>
    <w:rsid w:val="003A73F7"/>
    <w:rsid w:val="003C1C91"/>
    <w:rsid w:val="00400BCD"/>
    <w:rsid w:val="0042735E"/>
    <w:rsid w:val="00483F34"/>
    <w:rsid w:val="004A79A1"/>
    <w:rsid w:val="004C6D3E"/>
    <w:rsid w:val="004E4F9B"/>
    <w:rsid w:val="004F7CDB"/>
    <w:rsid w:val="00517DC3"/>
    <w:rsid w:val="00541027"/>
    <w:rsid w:val="00550632"/>
    <w:rsid w:val="00553F1A"/>
    <w:rsid w:val="0057188C"/>
    <w:rsid w:val="005828D7"/>
    <w:rsid w:val="005843E2"/>
    <w:rsid w:val="00595990"/>
    <w:rsid w:val="005B6E86"/>
    <w:rsid w:val="005F79EA"/>
    <w:rsid w:val="006122F5"/>
    <w:rsid w:val="00614ECF"/>
    <w:rsid w:val="00622825"/>
    <w:rsid w:val="0063206F"/>
    <w:rsid w:val="00634FC4"/>
    <w:rsid w:val="006453C9"/>
    <w:rsid w:val="0065602D"/>
    <w:rsid w:val="006B107A"/>
    <w:rsid w:val="006B25A9"/>
    <w:rsid w:val="006B595E"/>
    <w:rsid w:val="006C1A09"/>
    <w:rsid w:val="00702224"/>
    <w:rsid w:val="00704FBF"/>
    <w:rsid w:val="0073124B"/>
    <w:rsid w:val="00733037"/>
    <w:rsid w:val="007517EB"/>
    <w:rsid w:val="007844BA"/>
    <w:rsid w:val="007D7B8B"/>
    <w:rsid w:val="007F0807"/>
    <w:rsid w:val="007F4E05"/>
    <w:rsid w:val="008065EB"/>
    <w:rsid w:val="0082232E"/>
    <w:rsid w:val="0084371C"/>
    <w:rsid w:val="00860C7F"/>
    <w:rsid w:val="008869C3"/>
    <w:rsid w:val="00895309"/>
    <w:rsid w:val="008B499C"/>
    <w:rsid w:val="00901C29"/>
    <w:rsid w:val="00915E16"/>
    <w:rsid w:val="00957268"/>
    <w:rsid w:val="009776ED"/>
    <w:rsid w:val="00980842"/>
    <w:rsid w:val="00985224"/>
    <w:rsid w:val="009A1FB0"/>
    <w:rsid w:val="009A3A90"/>
    <w:rsid w:val="009A50D6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2A59"/>
    <w:rsid w:val="00B12DE6"/>
    <w:rsid w:val="00B37173"/>
    <w:rsid w:val="00B75C11"/>
    <w:rsid w:val="00B81092"/>
    <w:rsid w:val="00BA3B2D"/>
    <w:rsid w:val="00BA6D2A"/>
    <w:rsid w:val="00BC6A76"/>
    <w:rsid w:val="00C04AF5"/>
    <w:rsid w:val="00C71338"/>
    <w:rsid w:val="00C81123"/>
    <w:rsid w:val="00C848F7"/>
    <w:rsid w:val="00C93632"/>
    <w:rsid w:val="00CB4A8D"/>
    <w:rsid w:val="00CC0712"/>
    <w:rsid w:val="00CE1CCD"/>
    <w:rsid w:val="00CF1ECA"/>
    <w:rsid w:val="00D06CE3"/>
    <w:rsid w:val="00D21F03"/>
    <w:rsid w:val="00D40838"/>
    <w:rsid w:val="00D64690"/>
    <w:rsid w:val="00D86138"/>
    <w:rsid w:val="00D96CEF"/>
    <w:rsid w:val="00DB490F"/>
    <w:rsid w:val="00DE0D9A"/>
    <w:rsid w:val="00DE30AE"/>
    <w:rsid w:val="00E32672"/>
    <w:rsid w:val="00E50500"/>
    <w:rsid w:val="00E5580C"/>
    <w:rsid w:val="00E5687E"/>
    <w:rsid w:val="00F3364D"/>
    <w:rsid w:val="00F4019B"/>
    <w:rsid w:val="00F731CF"/>
    <w:rsid w:val="00F96E77"/>
    <w:rsid w:val="00FB58A4"/>
    <w:rsid w:val="00FC0716"/>
    <w:rsid w:val="6B1B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95309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paragraph" w:styleId="a4">
    <w:name w:val="footer"/>
    <w:basedOn w:val="a"/>
    <w:link w:val="Char0"/>
    <w:unhideWhenUsed/>
    <w:rsid w:val="0089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89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895309"/>
  </w:style>
  <w:style w:type="character" w:styleId="a8">
    <w:name w:val="Hyperlink"/>
    <w:basedOn w:val="a0"/>
    <w:uiPriority w:val="99"/>
    <w:unhideWhenUsed/>
    <w:rsid w:val="00895309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8953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30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95309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uiPriority w:val="1"/>
    <w:rsid w:val="00895309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95309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953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A5258-9870-4DF2-87CA-1D68AD02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1277</Characters>
  <Application>Microsoft Office Word</Application>
  <DocSecurity>0</DocSecurity>
  <Lines>10</Lines>
  <Paragraphs>2</Paragraphs>
  <ScaleCrop>false</ScaleCrop>
  <Company>Sinopec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4</cp:revision>
  <dcterms:created xsi:type="dcterms:W3CDTF">2025-01-15T06:49:00Z</dcterms:created>
  <dcterms:modified xsi:type="dcterms:W3CDTF">2025-01-16T01:14:00Z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  <property fmtid="{D5CDD505-2E9C-101B-9397-08002B2CF9AE}" pid="3" name="KSOProductBuildVer">
    <vt:lpwstr>2052-11.8.0.16970</vt:lpwstr>
  </property>
  <property fmtid="{D5CDD505-2E9C-101B-9397-08002B2CF9AE}" pid="4" name="ICV">
    <vt:lpwstr>B06A7FED0EBB46609888F29269C43CA6</vt:lpwstr>
  </property>
</Properties>
</file>