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0AF9" w14:textId="77777777" w:rsidR="003C4BB4" w:rsidRDefault="003C4BB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C4BB4">
        <w:rPr>
          <w:rFonts w:asciiTheme="minorEastAsia" w:hAnsiTheme="minorEastAsia" w:hint="eastAsia"/>
          <w:b/>
          <w:bCs/>
          <w:sz w:val="32"/>
          <w:szCs w:val="32"/>
        </w:rPr>
        <w:t>2024-2025年度化机公司监控</w:t>
      </w:r>
      <w:proofErr w:type="gramStart"/>
      <w:r w:rsidRPr="003C4BB4">
        <w:rPr>
          <w:rFonts w:asciiTheme="minorEastAsia" w:hAnsiTheme="minorEastAsia" w:hint="eastAsia"/>
          <w:b/>
          <w:bCs/>
          <w:sz w:val="32"/>
          <w:szCs w:val="32"/>
        </w:rPr>
        <w:t>设备维保框架</w:t>
      </w:r>
      <w:proofErr w:type="gramEnd"/>
      <w:r w:rsidRPr="003C4BB4">
        <w:rPr>
          <w:rFonts w:asciiTheme="minorEastAsia" w:hAnsiTheme="minorEastAsia" w:hint="eastAsia"/>
          <w:b/>
          <w:bCs/>
          <w:sz w:val="32"/>
          <w:szCs w:val="32"/>
        </w:rPr>
        <w:t>合同</w:t>
      </w:r>
    </w:p>
    <w:p w14:paraId="1943BEA9" w14:textId="2EE3E35C"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56F6127D" w14:textId="77777777"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39302EFC" w14:textId="0987F2AC"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D93BC2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F5718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3C4BB4" w:rsidRPr="003C4BB4">
        <w:rPr>
          <w:rFonts w:asciiTheme="minorEastAsia" w:hAnsiTheme="minorEastAsia" w:hint="eastAsia"/>
          <w:sz w:val="24"/>
          <w:szCs w:val="24"/>
        </w:rPr>
        <w:t>2024-2025年度化机公司监控</w:t>
      </w:r>
      <w:proofErr w:type="gramStart"/>
      <w:r w:rsidR="003C4BB4" w:rsidRPr="003C4BB4">
        <w:rPr>
          <w:rFonts w:asciiTheme="minorEastAsia" w:hAnsiTheme="minorEastAsia" w:hint="eastAsia"/>
          <w:sz w:val="24"/>
          <w:szCs w:val="24"/>
        </w:rPr>
        <w:t>设备维保框架</w:t>
      </w:r>
      <w:proofErr w:type="gramEnd"/>
      <w:r w:rsidR="003C4BB4" w:rsidRPr="003C4BB4">
        <w:rPr>
          <w:rFonts w:asciiTheme="minorEastAsia" w:hAnsiTheme="minorEastAsia" w:hint="eastAsia"/>
          <w:sz w:val="24"/>
          <w:szCs w:val="24"/>
        </w:rPr>
        <w:t>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267B54" w:rsidRPr="002B62A9" w14:paraId="073EC59D" w14:textId="2DDAD397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14:paraId="088750C4" w14:textId="77777777"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14:paraId="4A32332A" w14:textId="77777777"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126" w:type="dxa"/>
            <w:vAlign w:val="center"/>
          </w:tcPr>
          <w:p w14:paraId="02E1A26F" w14:textId="77777777"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126" w:type="dxa"/>
            <w:vAlign w:val="center"/>
          </w:tcPr>
          <w:p w14:paraId="25213D70" w14:textId="77777777" w:rsidR="00267B54" w:rsidRPr="00212F71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267B54" w:rsidRPr="002B62A9" w14:paraId="680B25A8" w14:textId="340B9A60" w:rsidTr="00267B54">
        <w:trPr>
          <w:trHeight w:val="679"/>
          <w:jc w:val="center"/>
        </w:trPr>
        <w:tc>
          <w:tcPr>
            <w:tcW w:w="2689" w:type="dxa"/>
            <w:vAlign w:val="center"/>
          </w:tcPr>
          <w:p w14:paraId="0E2FCCF0" w14:textId="77777777"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14:paraId="5AD5CFCE" w14:textId="063176AE" w:rsidR="00267B54" w:rsidRPr="007D4DBD" w:rsidRDefault="003C4BB4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3C4BB4">
              <w:rPr>
                <w:rFonts w:ascii="宋体" w:hAnsi="宋体" w:cs="宋体" w:hint="eastAsia"/>
                <w:kern w:val="0"/>
                <w:szCs w:val="21"/>
              </w:rPr>
              <w:t>锦创科技</w:t>
            </w:r>
            <w:proofErr w:type="gramEnd"/>
            <w:r w:rsidRPr="003C4BB4">
              <w:rPr>
                <w:rFonts w:ascii="宋体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2126" w:type="dxa"/>
            <w:vAlign w:val="center"/>
          </w:tcPr>
          <w:p w14:paraId="5791E9A7" w14:textId="78C3DC9F" w:rsidR="00267B54" w:rsidRPr="007D4DBD" w:rsidRDefault="003C4BB4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3C4BB4">
              <w:rPr>
                <w:rFonts w:asciiTheme="minorEastAsia" w:hAnsiTheme="minorEastAsia" w:hint="eastAsia"/>
                <w:szCs w:val="21"/>
              </w:rPr>
              <w:t>南京拓金智能化</w:t>
            </w:r>
            <w:proofErr w:type="gramEnd"/>
            <w:r w:rsidRPr="003C4BB4">
              <w:rPr>
                <w:rFonts w:asciiTheme="minorEastAsia" w:hAnsiTheme="minorEastAsia" w:hint="eastAsia"/>
                <w:szCs w:val="21"/>
              </w:rPr>
              <w:t>系统工程有限公司</w:t>
            </w:r>
          </w:p>
        </w:tc>
        <w:tc>
          <w:tcPr>
            <w:tcW w:w="2126" w:type="dxa"/>
            <w:vAlign w:val="center"/>
          </w:tcPr>
          <w:p w14:paraId="13BD8104" w14:textId="5A640066" w:rsidR="00267B54" w:rsidRPr="007D4DBD" w:rsidRDefault="003C4BB4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C4BB4">
              <w:rPr>
                <w:rFonts w:hint="eastAsia"/>
                <w:color w:val="000000"/>
              </w:rPr>
              <w:t>南京业祥科技发展有限公司</w:t>
            </w:r>
          </w:p>
        </w:tc>
      </w:tr>
      <w:tr w:rsidR="00267B54" w:rsidRPr="002B62A9" w14:paraId="317BA8AD" w14:textId="516FC36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14:paraId="0EB08882" w14:textId="3B05A673"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</w:t>
            </w:r>
            <w:r w:rsidR="001763B7">
              <w:rPr>
                <w:rFonts w:asciiTheme="minorEastAsia" w:hAnsiTheme="minorEastAsia" w:hint="eastAsia"/>
                <w:b/>
                <w:sz w:val="24"/>
                <w:szCs w:val="24"/>
              </w:rPr>
              <w:t>优惠率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25719AFA" w14:textId="1F4EE406" w:rsidR="00267B54" w:rsidRPr="002B62A9" w:rsidRDefault="00D93BC2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1763B7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125321B2" w14:textId="72726942" w:rsidR="00267B54" w:rsidRPr="002B62A9" w:rsidRDefault="003C4BB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="002F5718">
              <w:rPr>
                <w:rFonts w:asciiTheme="minorEastAsia" w:hAnsiTheme="minorEastAsia"/>
                <w:sz w:val="24"/>
                <w:szCs w:val="24"/>
              </w:rPr>
              <w:t>.5</w:t>
            </w:r>
            <w:r w:rsidR="001763B7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1A4057F9" w14:textId="67D4B6AE" w:rsidR="00267B54" w:rsidRPr="002B62A9" w:rsidRDefault="003C4BB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4.2</w:t>
            </w:r>
            <w:r w:rsidR="001763B7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</w:tr>
    </w:tbl>
    <w:p w14:paraId="72369F62" w14:textId="59606A0D"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8E7F12">
        <w:rPr>
          <w:rFonts w:asciiTheme="minorEastAsia" w:hAnsiTheme="minorEastAsia" w:hint="eastAsia"/>
          <w:sz w:val="24"/>
          <w:szCs w:val="24"/>
        </w:rPr>
        <w:t>202</w:t>
      </w:r>
      <w:r w:rsidR="00267B54" w:rsidRPr="008E7F12">
        <w:rPr>
          <w:rFonts w:asciiTheme="minorEastAsia" w:hAnsiTheme="minorEastAsia"/>
          <w:sz w:val="24"/>
          <w:szCs w:val="24"/>
        </w:rPr>
        <w:t>3</w:t>
      </w:r>
      <w:r w:rsidRPr="008E7F12">
        <w:rPr>
          <w:rFonts w:asciiTheme="minorEastAsia" w:hAnsiTheme="minorEastAsia" w:hint="eastAsia"/>
          <w:sz w:val="24"/>
          <w:szCs w:val="24"/>
        </w:rPr>
        <w:t>年</w:t>
      </w:r>
      <w:r w:rsidR="007D4DBD" w:rsidRPr="008E7F12">
        <w:rPr>
          <w:rFonts w:asciiTheme="minorEastAsia" w:hAnsiTheme="minorEastAsia"/>
          <w:sz w:val="24"/>
          <w:szCs w:val="24"/>
        </w:rPr>
        <w:t>1</w:t>
      </w:r>
      <w:r w:rsidR="00D93BC2" w:rsidRPr="008E7F12">
        <w:rPr>
          <w:rFonts w:asciiTheme="minorEastAsia" w:hAnsiTheme="minorEastAsia"/>
          <w:sz w:val="24"/>
          <w:szCs w:val="24"/>
        </w:rPr>
        <w:t>2</w:t>
      </w:r>
      <w:r w:rsidRPr="008E7F12">
        <w:rPr>
          <w:rFonts w:asciiTheme="minorEastAsia" w:hAnsiTheme="minorEastAsia" w:hint="eastAsia"/>
          <w:sz w:val="24"/>
          <w:szCs w:val="24"/>
        </w:rPr>
        <w:t>月</w:t>
      </w:r>
      <w:r w:rsidR="00D93BC2" w:rsidRPr="008E7F12">
        <w:rPr>
          <w:rFonts w:asciiTheme="minorEastAsia" w:hAnsiTheme="minorEastAsia"/>
          <w:sz w:val="24"/>
          <w:szCs w:val="24"/>
        </w:rPr>
        <w:t>1</w:t>
      </w:r>
      <w:r w:rsidR="008E7F12" w:rsidRPr="008E7F12">
        <w:rPr>
          <w:rFonts w:asciiTheme="minorEastAsia" w:hAnsiTheme="minorEastAsia"/>
          <w:sz w:val="24"/>
          <w:szCs w:val="24"/>
        </w:rPr>
        <w:t>9</w:t>
      </w:r>
      <w:r w:rsidRPr="008E7F12">
        <w:rPr>
          <w:rFonts w:asciiTheme="minorEastAsia" w:hAnsiTheme="minorEastAsia" w:hint="eastAsia"/>
          <w:sz w:val="24"/>
          <w:szCs w:val="24"/>
        </w:rPr>
        <w:t>日</w:t>
      </w:r>
      <w:r w:rsidR="00407B32" w:rsidRPr="008E7F12">
        <w:rPr>
          <w:rFonts w:asciiTheme="minorEastAsia" w:hAnsiTheme="minorEastAsia"/>
          <w:sz w:val="24"/>
          <w:szCs w:val="24"/>
        </w:rPr>
        <w:t>1</w:t>
      </w:r>
      <w:r w:rsidR="008E7F12" w:rsidRPr="008E7F12">
        <w:rPr>
          <w:rFonts w:asciiTheme="minorEastAsia" w:hAnsiTheme="minorEastAsia"/>
          <w:sz w:val="24"/>
          <w:szCs w:val="24"/>
        </w:rPr>
        <w:t>6</w:t>
      </w:r>
      <w:r w:rsidRPr="008E7F12">
        <w:rPr>
          <w:rFonts w:asciiTheme="minorEastAsia" w:hAnsiTheme="minorEastAsia" w:hint="eastAsia"/>
          <w:sz w:val="24"/>
          <w:szCs w:val="24"/>
        </w:rPr>
        <w:t>时起至</w:t>
      </w:r>
      <w:r w:rsidR="006B107A" w:rsidRPr="008E7F12">
        <w:rPr>
          <w:rFonts w:asciiTheme="minorEastAsia" w:hAnsiTheme="minorEastAsia" w:hint="eastAsia"/>
          <w:sz w:val="24"/>
          <w:szCs w:val="24"/>
        </w:rPr>
        <w:t xml:space="preserve"> 202</w:t>
      </w:r>
      <w:r w:rsidR="00267B54" w:rsidRPr="008E7F12">
        <w:rPr>
          <w:rFonts w:asciiTheme="minorEastAsia" w:hAnsiTheme="minorEastAsia"/>
          <w:sz w:val="24"/>
          <w:szCs w:val="24"/>
        </w:rPr>
        <w:t>3</w:t>
      </w:r>
      <w:r w:rsidRPr="008E7F12">
        <w:rPr>
          <w:rFonts w:asciiTheme="minorEastAsia" w:hAnsiTheme="minorEastAsia" w:hint="eastAsia"/>
          <w:sz w:val="24"/>
          <w:szCs w:val="24"/>
        </w:rPr>
        <w:t>年</w:t>
      </w:r>
      <w:r w:rsidR="00D93BC2" w:rsidRPr="008E7F12">
        <w:rPr>
          <w:rFonts w:asciiTheme="minorEastAsia" w:hAnsiTheme="minorEastAsia" w:hint="eastAsia"/>
          <w:sz w:val="24"/>
          <w:szCs w:val="24"/>
        </w:rPr>
        <w:t>1</w:t>
      </w:r>
      <w:r w:rsidR="002F2274" w:rsidRPr="008E7F12">
        <w:rPr>
          <w:rFonts w:asciiTheme="minorEastAsia" w:hAnsiTheme="minorEastAsia"/>
          <w:sz w:val="24"/>
          <w:szCs w:val="24"/>
        </w:rPr>
        <w:t>2</w:t>
      </w:r>
      <w:r w:rsidRPr="008E7F12">
        <w:rPr>
          <w:rFonts w:asciiTheme="minorEastAsia" w:hAnsiTheme="minorEastAsia" w:hint="eastAsia"/>
          <w:sz w:val="24"/>
          <w:szCs w:val="24"/>
        </w:rPr>
        <w:t>月</w:t>
      </w:r>
      <w:r w:rsidR="008E7F12" w:rsidRPr="008E7F12">
        <w:rPr>
          <w:rFonts w:asciiTheme="minorEastAsia" w:hAnsiTheme="minorEastAsia"/>
          <w:sz w:val="24"/>
          <w:szCs w:val="24"/>
        </w:rPr>
        <w:t>21</w:t>
      </w:r>
      <w:r w:rsidRPr="008E7F12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8E7F12">
        <w:rPr>
          <w:rFonts w:asciiTheme="minorEastAsia" w:hAnsiTheme="minor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14:paraId="348D556F" w14:textId="77777777"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2D134D4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14:paraId="5888815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14:paraId="07D70409" w14:textId="64306A5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14:paraId="5EC2726F" w14:textId="0DC8EBE4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4ACE9C2" w14:textId="37544D32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C4B9428" w14:textId="4824C378"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6A7F7EB2" w14:textId="75FFB26B"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14:paraId="1B6DA9C3" w14:textId="7F1947A7" w:rsidR="00580B99" w:rsidRPr="008E7F12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8E7F12">
        <w:rPr>
          <w:rFonts w:asciiTheme="minorEastAsia" w:hAnsiTheme="minorEastAsia" w:hint="eastAsia"/>
          <w:sz w:val="24"/>
          <w:szCs w:val="24"/>
        </w:rPr>
        <w:t>202</w:t>
      </w:r>
      <w:r w:rsidR="0025755D" w:rsidRPr="008E7F12">
        <w:rPr>
          <w:rFonts w:asciiTheme="minorEastAsia" w:hAnsiTheme="minorEastAsia"/>
          <w:sz w:val="24"/>
          <w:szCs w:val="24"/>
        </w:rPr>
        <w:t>3</w:t>
      </w:r>
      <w:r w:rsidRPr="008E7F12">
        <w:rPr>
          <w:rFonts w:asciiTheme="minorEastAsia" w:hAnsiTheme="minorEastAsia" w:hint="eastAsia"/>
          <w:sz w:val="24"/>
          <w:szCs w:val="24"/>
        </w:rPr>
        <w:t>年</w:t>
      </w:r>
      <w:r w:rsidR="009C19AC" w:rsidRPr="008E7F12">
        <w:rPr>
          <w:rFonts w:asciiTheme="minorEastAsia" w:hAnsiTheme="minorEastAsia"/>
          <w:sz w:val="24"/>
          <w:szCs w:val="24"/>
        </w:rPr>
        <w:t>1</w:t>
      </w:r>
      <w:r w:rsidR="00D93BC2" w:rsidRPr="008E7F12">
        <w:rPr>
          <w:rFonts w:asciiTheme="minorEastAsia" w:hAnsiTheme="minorEastAsia"/>
          <w:sz w:val="24"/>
          <w:szCs w:val="24"/>
        </w:rPr>
        <w:t>2</w:t>
      </w:r>
      <w:r w:rsidRPr="008E7F12">
        <w:rPr>
          <w:rFonts w:asciiTheme="minorEastAsia" w:hAnsiTheme="minorEastAsia" w:hint="eastAsia"/>
          <w:sz w:val="24"/>
          <w:szCs w:val="24"/>
        </w:rPr>
        <w:t>月</w:t>
      </w:r>
      <w:r w:rsidR="00D93BC2" w:rsidRPr="008E7F12">
        <w:rPr>
          <w:rFonts w:asciiTheme="minorEastAsia" w:hAnsiTheme="minorEastAsia"/>
          <w:sz w:val="24"/>
          <w:szCs w:val="24"/>
        </w:rPr>
        <w:t>1</w:t>
      </w:r>
      <w:r w:rsidR="008E7F12" w:rsidRPr="008E7F12">
        <w:rPr>
          <w:rFonts w:asciiTheme="minorEastAsia" w:hAnsiTheme="minorEastAsia"/>
          <w:sz w:val="24"/>
          <w:szCs w:val="24"/>
        </w:rPr>
        <w:t>9</w:t>
      </w:r>
      <w:r w:rsidRPr="008E7F12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8E7F12" w:rsidSect="00491EA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E4AA" w14:textId="77777777" w:rsidR="00205584" w:rsidRDefault="00205584" w:rsidP="00517DC3">
      <w:r>
        <w:separator/>
      </w:r>
    </w:p>
  </w:endnote>
  <w:endnote w:type="continuationSeparator" w:id="0">
    <w:p w14:paraId="41F832BC" w14:textId="77777777" w:rsidR="00205584" w:rsidRDefault="00205584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A90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8"/>
        <w:rFonts w:ascii="宋体" w:eastAsia="宋体" w:hAnsi="宋体"/>
        <w:b/>
        <w:noProof/>
        <w:sz w:val="28"/>
        <w:szCs w:val="24"/>
      </w:rPr>
      <w:t>2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091E8B8A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14EE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471D5C">
      <w:rPr>
        <w:rStyle w:val="a8"/>
        <w:rFonts w:ascii="宋体" w:eastAsia="宋体" w:hAnsi="宋体"/>
        <w:b/>
        <w:noProof/>
        <w:sz w:val="28"/>
        <w:szCs w:val="24"/>
      </w:rPr>
      <w:t>1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252ECDB2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06FA" w14:textId="77777777" w:rsidR="00205584" w:rsidRDefault="00205584" w:rsidP="00517DC3">
      <w:r>
        <w:separator/>
      </w:r>
    </w:p>
  </w:footnote>
  <w:footnote w:type="continuationSeparator" w:id="0">
    <w:p w14:paraId="11996781" w14:textId="77777777" w:rsidR="00205584" w:rsidRDefault="00205584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53"/>
    <w:rsid w:val="00071FBC"/>
    <w:rsid w:val="000D4D8A"/>
    <w:rsid w:val="001443D2"/>
    <w:rsid w:val="001763B7"/>
    <w:rsid w:val="00184685"/>
    <w:rsid w:val="001B49E4"/>
    <w:rsid w:val="00205584"/>
    <w:rsid w:val="00212F71"/>
    <w:rsid w:val="0025755D"/>
    <w:rsid w:val="00267B54"/>
    <w:rsid w:val="00273C3C"/>
    <w:rsid w:val="00274453"/>
    <w:rsid w:val="002B62A9"/>
    <w:rsid w:val="002F2274"/>
    <w:rsid w:val="002F5718"/>
    <w:rsid w:val="00335A48"/>
    <w:rsid w:val="003C4BB4"/>
    <w:rsid w:val="00400BCD"/>
    <w:rsid w:val="00407B32"/>
    <w:rsid w:val="00424FA4"/>
    <w:rsid w:val="0042735E"/>
    <w:rsid w:val="00450657"/>
    <w:rsid w:val="00455CDB"/>
    <w:rsid w:val="00471D5C"/>
    <w:rsid w:val="00491EA2"/>
    <w:rsid w:val="004A79A1"/>
    <w:rsid w:val="004B075C"/>
    <w:rsid w:val="004F7CDB"/>
    <w:rsid w:val="00517DC3"/>
    <w:rsid w:val="00520B5A"/>
    <w:rsid w:val="00550632"/>
    <w:rsid w:val="0057188C"/>
    <w:rsid w:val="00580B99"/>
    <w:rsid w:val="005828D7"/>
    <w:rsid w:val="005843E2"/>
    <w:rsid w:val="0061751D"/>
    <w:rsid w:val="00622825"/>
    <w:rsid w:val="006453C9"/>
    <w:rsid w:val="0065602D"/>
    <w:rsid w:val="006B107A"/>
    <w:rsid w:val="006C1A09"/>
    <w:rsid w:val="00700915"/>
    <w:rsid w:val="00702224"/>
    <w:rsid w:val="00765C82"/>
    <w:rsid w:val="0077073E"/>
    <w:rsid w:val="007D4DBD"/>
    <w:rsid w:val="008065EB"/>
    <w:rsid w:val="0082232E"/>
    <w:rsid w:val="00856024"/>
    <w:rsid w:val="008E7F12"/>
    <w:rsid w:val="00901C29"/>
    <w:rsid w:val="00957268"/>
    <w:rsid w:val="009A3A90"/>
    <w:rsid w:val="009C19AC"/>
    <w:rsid w:val="009F1B69"/>
    <w:rsid w:val="00A27E49"/>
    <w:rsid w:val="00A56BE1"/>
    <w:rsid w:val="00AB38ED"/>
    <w:rsid w:val="00B0255B"/>
    <w:rsid w:val="00B37173"/>
    <w:rsid w:val="00BC6A76"/>
    <w:rsid w:val="00C41AD7"/>
    <w:rsid w:val="00C7151D"/>
    <w:rsid w:val="00C93632"/>
    <w:rsid w:val="00CC0712"/>
    <w:rsid w:val="00D40838"/>
    <w:rsid w:val="00D93BC2"/>
    <w:rsid w:val="00DE30AE"/>
    <w:rsid w:val="00DE6974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564C"/>
  <w15:chartTrackingRefBased/>
  <w15:docId w15:val="{3CB16471-5F98-45E0-BA32-384342E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paragraph" w:styleId="a9">
    <w:name w:val="Date"/>
    <w:basedOn w:val="a"/>
    <w:next w:val="a"/>
    <w:link w:val="aa"/>
    <w:uiPriority w:val="99"/>
    <w:semiHidden/>
    <w:unhideWhenUsed/>
    <w:rsid w:val="00580B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DF45BC-DBFE-4F1A-ACD4-C40958630E74}"/>
</file>

<file path=customXml/itemProps2.xml><?xml version="1.0" encoding="utf-8"?>
<ds:datastoreItem xmlns:ds="http://schemas.openxmlformats.org/officeDocument/2006/customXml" ds:itemID="{EEB2FEE2-D46E-46C7-B9C6-ED97E55FA757}"/>
</file>

<file path=customXml/itemProps3.xml><?xml version="1.0" encoding="utf-8"?>
<ds:datastoreItem xmlns:ds="http://schemas.openxmlformats.org/officeDocument/2006/customXml" ds:itemID="{9B287555-254C-4D99-965E-7194C9E53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402</Characters>
  <Application>Microsoft Office Word</Application>
  <DocSecurity>0</DocSecurity>
  <Lines>3</Lines>
  <Paragraphs>1</Paragraphs>
  <ScaleCrop>false</ScaleCrop>
  <Company>Sinopec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颖颖 葛</cp:lastModifiedBy>
  <cp:revision>17</cp:revision>
  <dcterms:created xsi:type="dcterms:W3CDTF">2022-07-21T07:40:00Z</dcterms:created>
  <dcterms:modified xsi:type="dcterms:W3CDTF">2023-12-19T07:44:00Z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