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F50B82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F50B82">
        <w:rPr>
          <w:rFonts w:asciiTheme="minorEastAsia" w:hAnsiTheme="minorEastAsia" w:cs="Times New Roman" w:hint="eastAsia"/>
          <w:sz w:val="44"/>
          <w:szCs w:val="44"/>
        </w:rPr>
        <w:t>2023年度化机公司</w:t>
      </w:r>
      <w:r w:rsidR="008F270E">
        <w:rPr>
          <w:rFonts w:asciiTheme="minorEastAsia" w:hAnsiTheme="minorEastAsia" w:cs="Times New Roman" w:hint="eastAsia"/>
          <w:sz w:val="44"/>
          <w:szCs w:val="44"/>
        </w:rPr>
        <w:t>设备抛光</w:t>
      </w:r>
      <w:r w:rsidRPr="00F50B82">
        <w:rPr>
          <w:rFonts w:asciiTheme="minorEastAsia" w:hAnsiTheme="minorEastAsia" w:cs="Times New Roman" w:hint="eastAsia"/>
          <w:sz w:val="44"/>
          <w:szCs w:val="44"/>
        </w:rPr>
        <w:t>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0898" w:type="dxa"/>
        <w:tblLook w:val="04A0"/>
      </w:tblPr>
      <w:tblGrid>
        <w:gridCol w:w="2879"/>
        <w:gridCol w:w="2413"/>
        <w:gridCol w:w="3056"/>
        <w:gridCol w:w="2550"/>
      </w:tblGrid>
      <w:tr w:rsidR="008F270E" w:rsidRPr="004E25D6" w:rsidTr="008F270E">
        <w:trPr>
          <w:trHeight w:val="756"/>
        </w:trPr>
        <w:tc>
          <w:tcPr>
            <w:tcW w:w="2879" w:type="dxa"/>
            <w:vAlign w:val="center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排序</w:t>
            </w:r>
          </w:p>
        </w:tc>
        <w:tc>
          <w:tcPr>
            <w:tcW w:w="2413" w:type="dxa"/>
            <w:vAlign w:val="center"/>
          </w:tcPr>
          <w:p w:rsidR="008F270E" w:rsidRPr="004E25D6" w:rsidRDefault="008F270E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第一成交候选人</w:t>
            </w:r>
          </w:p>
        </w:tc>
        <w:tc>
          <w:tcPr>
            <w:tcW w:w="3056" w:type="dxa"/>
            <w:vAlign w:val="center"/>
          </w:tcPr>
          <w:p w:rsidR="008F270E" w:rsidRPr="004E25D6" w:rsidRDefault="008F270E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第二成交候选人</w:t>
            </w:r>
          </w:p>
        </w:tc>
        <w:tc>
          <w:tcPr>
            <w:tcW w:w="2550" w:type="dxa"/>
          </w:tcPr>
          <w:p w:rsidR="008F270E" w:rsidRPr="004E25D6" w:rsidRDefault="008F270E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第三成交候选人</w:t>
            </w:r>
          </w:p>
        </w:tc>
      </w:tr>
      <w:tr w:rsidR="008F270E" w:rsidRPr="004E25D6" w:rsidTr="008F270E">
        <w:trPr>
          <w:trHeight w:val="718"/>
        </w:trPr>
        <w:tc>
          <w:tcPr>
            <w:tcW w:w="2879" w:type="dxa"/>
            <w:vAlign w:val="center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投标人名称</w:t>
            </w:r>
          </w:p>
        </w:tc>
        <w:tc>
          <w:tcPr>
            <w:tcW w:w="2413" w:type="dxa"/>
            <w:vAlign w:val="center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南京拓正建筑工程</w:t>
            </w:r>
            <w:proofErr w:type="gramEnd"/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安装有限公司</w:t>
            </w:r>
          </w:p>
        </w:tc>
        <w:tc>
          <w:tcPr>
            <w:tcW w:w="3056" w:type="dxa"/>
            <w:vAlign w:val="center"/>
          </w:tcPr>
          <w:p w:rsidR="001A71C2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南京方正不锈钢设备</w:t>
            </w:r>
          </w:p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2550" w:type="dxa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大厂余利机电安装有限公司</w:t>
            </w:r>
          </w:p>
        </w:tc>
      </w:tr>
      <w:tr w:rsidR="008F270E" w:rsidRPr="004E25D6" w:rsidTr="004E25D6">
        <w:trPr>
          <w:trHeight w:val="537"/>
        </w:trPr>
        <w:tc>
          <w:tcPr>
            <w:tcW w:w="2879" w:type="dxa"/>
            <w:vAlign w:val="center"/>
          </w:tcPr>
          <w:p w:rsidR="008F270E" w:rsidRPr="004E25D6" w:rsidRDefault="008F270E" w:rsidP="001A71C2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/>
                <w:sz w:val="24"/>
                <w:szCs w:val="24"/>
              </w:rPr>
              <w:t>投标报价</w:t>
            </w:r>
          </w:p>
        </w:tc>
        <w:tc>
          <w:tcPr>
            <w:tcW w:w="2413" w:type="dxa"/>
            <w:vAlign w:val="center"/>
          </w:tcPr>
          <w:p w:rsidR="008F270E" w:rsidRPr="004E25D6" w:rsidRDefault="008F270E" w:rsidP="002C30B5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3056" w:type="dxa"/>
            <w:vAlign w:val="center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550" w:type="dxa"/>
          </w:tcPr>
          <w:p w:rsidR="008F270E" w:rsidRPr="004E25D6" w:rsidRDefault="008F270E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E25D6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60C7F">
        <w:rPr>
          <w:rFonts w:asciiTheme="minorEastAsia" w:hAnsiTheme="minorEastAsia" w:cs="Times New Roman"/>
          <w:sz w:val="28"/>
          <w:szCs w:val="28"/>
        </w:rPr>
        <w:t>12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2023年度化机公司</w:t>
      </w:r>
      <w:r w:rsidR="008F270E">
        <w:rPr>
          <w:rFonts w:asciiTheme="minorEastAsia" w:hAnsiTheme="minorEastAsia" w:cs="Times New Roman" w:hint="eastAsia"/>
          <w:sz w:val="28"/>
          <w:szCs w:val="28"/>
        </w:rPr>
        <w:t>设备抛光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C06F0A">
        <w:rPr>
          <w:rFonts w:asciiTheme="minorEastAsia" w:hAnsiTheme="minorEastAsia" w:cs="Times New Roman"/>
          <w:sz w:val="28"/>
          <w:szCs w:val="28"/>
        </w:rPr>
        <w:t>8</w:t>
      </w:r>
      <w:r w:rsidR="00B466EF" w:rsidRPr="00B466EF">
        <w:rPr>
          <w:rFonts w:asciiTheme="minorEastAsia" w:hAnsiTheme="minorEastAsia" w:cs="Times New Roman" w:hint="eastAsia"/>
          <w:sz w:val="28"/>
          <w:szCs w:val="28"/>
        </w:rPr>
        <w:t>日</w:t>
      </w:r>
      <w:r w:rsidR="00C06F0A">
        <w:rPr>
          <w:rFonts w:asciiTheme="minorEastAsia" w:hAnsiTheme="minorEastAsia" w:cs="Times New Roman"/>
          <w:sz w:val="28"/>
          <w:szCs w:val="28"/>
        </w:rPr>
        <w:t>16</w:t>
      </w:r>
      <w:r w:rsidRPr="00B466E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B466E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B466E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C06F0A">
        <w:rPr>
          <w:rFonts w:asciiTheme="minorEastAsia" w:hAnsiTheme="minorEastAsia" w:cs="Times New Roman"/>
          <w:sz w:val="28"/>
          <w:szCs w:val="28"/>
        </w:rPr>
        <w:t>10</w:t>
      </w:r>
      <w:r w:rsidRPr="00B466EF">
        <w:rPr>
          <w:rFonts w:asciiTheme="minorEastAsia" w:hAnsiTheme="minorEastAsia" w:cs="Times New Roman"/>
          <w:sz w:val="28"/>
          <w:szCs w:val="28"/>
        </w:rPr>
        <w:t>日</w:t>
      </w:r>
      <w:r w:rsidR="00FB58A4" w:rsidRPr="00B466EF">
        <w:rPr>
          <w:rFonts w:asciiTheme="minorEastAsia" w:hAnsiTheme="minorEastAsia" w:cs="Times New Roman"/>
          <w:sz w:val="28"/>
          <w:szCs w:val="28"/>
        </w:rPr>
        <w:t>1</w:t>
      </w:r>
      <w:r w:rsidR="00C06F0A">
        <w:rPr>
          <w:rFonts w:asciiTheme="minorEastAsia" w:hAnsiTheme="minorEastAsia" w:cs="Times New Roman"/>
          <w:sz w:val="28"/>
          <w:szCs w:val="28"/>
        </w:rPr>
        <w:t>6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386D19" w:rsidRPr="008F270E" w:rsidRDefault="0012488F" w:rsidP="008F270E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4E25D6" w:rsidRDefault="000808A4" w:rsidP="008F270E">
      <w:pPr>
        <w:spacing w:line="540" w:lineRule="exact"/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附件：</w:t>
      </w:r>
    </w:p>
    <w:p w:rsidR="00F50B82" w:rsidRDefault="008F270E" w:rsidP="004E25D6">
      <w:pPr>
        <w:spacing w:line="540" w:lineRule="exact"/>
        <w:jc w:val="righ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8F270E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元/㎡，含税</w:t>
      </w:r>
    </w:p>
    <w:tbl>
      <w:tblPr>
        <w:tblW w:w="13166" w:type="dxa"/>
        <w:tblLook w:val="04A0"/>
      </w:tblPr>
      <w:tblGrid>
        <w:gridCol w:w="1274"/>
        <w:gridCol w:w="2749"/>
        <w:gridCol w:w="1949"/>
        <w:gridCol w:w="2398"/>
        <w:gridCol w:w="2398"/>
        <w:gridCol w:w="2398"/>
      </w:tblGrid>
      <w:tr w:rsidR="008F270E" w:rsidRPr="008F270E" w:rsidTr="008F270E">
        <w:trPr>
          <w:trHeight w:val="2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单位抛光精度（um）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566F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南京拓正建筑工程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安装有限公司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566F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南京方正不锈钢设备有限公司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566F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大厂余利机电安装有限公司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531AD9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设备内件抛光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盘管抛光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531AD9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</w:tr>
      <w:tr w:rsidR="008F270E" w:rsidRPr="008F270E" w:rsidTr="008F270E">
        <w:trPr>
          <w:trHeight w:val="27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打磨零工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元/天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338.8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70E" w:rsidRPr="008F270E" w:rsidRDefault="008F270E" w:rsidP="008F27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</w:tbl>
    <w:p w:rsidR="008F270E" w:rsidRPr="008F270E" w:rsidRDefault="008F270E" w:rsidP="004E25D6">
      <w:pPr>
        <w:spacing w:line="540" w:lineRule="exact"/>
        <w:ind w:right="840"/>
        <w:jc w:val="right"/>
        <w:rPr>
          <w:rFonts w:asciiTheme="minorEastAsia" w:hAnsiTheme="minorEastAsia" w:cs="Times New Roman"/>
          <w:sz w:val="28"/>
          <w:szCs w:val="28"/>
        </w:rPr>
      </w:pPr>
    </w:p>
    <w:sectPr w:rsidR="008F270E" w:rsidRPr="008F270E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59" w:rsidRDefault="00C92259" w:rsidP="00517DC3">
      <w:r>
        <w:separator/>
      </w:r>
    </w:p>
  </w:endnote>
  <w:endnote w:type="continuationSeparator" w:id="0">
    <w:p w:rsidR="00C92259" w:rsidRDefault="00C92259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5101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51013" w:rsidRPr="00FC609C">
      <w:rPr>
        <w:rFonts w:ascii="宋体" w:eastAsia="宋体" w:hAnsi="宋体"/>
        <w:b/>
        <w:sz w:val="28"/>
        <w:szCs w:val="24"/>
      </w:rPr>
      <w:fldChar w:fldCharType="separate"/>
    </w:r>
    <w:r w:rsidR="004E25D6">
      <w:rPr>
        <w:rStyle w:val="a6"/>
        <w:rFonts w:ascii="宋体" w:eastAsia="宋体" w:hAnsi="宋体"/>
        <w:b/>
        <w:noProof/>
        <w:sz w:val="28"/>
        <w:szCs w:val="24"/>
      </w:rPr>
      <w:t>2</w:t>
    </w:r>
    <w:r w:rsidR="0045101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451013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451013" w:rsidRPr="00FC609C">
      <w:rPr>
        <w:rFonts w:ascii="宋体" w:eastAsia="宋体" w:hAnsi="宋体"/>
        <w:b/>
        <w:sz w:val="28"/>
        <w:szCs w:val="24"/>
      </w:rPr>
      <w:fldChar w:fldCharType="separate"/>
    </w:r>
    <w:r w:rsidR="004E25D6">
      <w:rPr>
        <w:rStyle w:val="a6"/>
        <w:rFonts w:ascii="宋体" w:eastAsia="宋体" w:hAnsi="宋体"/>
        <w:b/>
        <w:noProof/>
        <w:sz w:val="28"/>
        <w:szCs w:val="24"/>
      </w:rPr>
      <w:t>1</w:t>
    </w:r>
    <w:r w:rsidR="00451013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59" w:rsidRDefault="00C92259" w:rsidP="00517DC3">
      <w:r>
        <w:separator/>
      </w:r>
    </w:p>
  </w:footnote>
  <w:footnote w:type="continuationSeparator" w:id="0">
    <w:p w:rsidR="00C92259" w:rsidRDefault="00C92259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A71C2"/>
    <w:rsid w:val="001B49E4"/>
    <w:rsid w:val="001C2CE3"/>
    <w:rsid w:val="001E7627"/>
    <w:rsid w:val="002031E8"/>
    <w:rsid w:val="002177B5"/>
    <w:rsid w:val="00233631"/>
    <w:rsid w:val="00241CC0"/>
    <w:rsid w:val="00273C3C"/>
    <w:rsid w:val="00274453"/>
    <w:rsid w:val="002A4FFE"/>
    <w:rsid w:val="002C30B5"/>
    <w:rsid w:val="002E0C6C"/>
    <w:rsid w:val="002F2E54"/>
    <w:rsid w:val="003166B3"/>
    <w:rsid w:val="00335A48"/>
    <w:rsid w:val="00374B39"/>
    <w:rsid w:val="003764C9"/>
    <w:rsid w:val="00381BEB"/>
    <w:rsid w:val="00386D19"/>
    <w:rsid w:val="003A73F7"/>
    <w:rsid w:val="003C1C91"/>
    <w:rsid w:val="00400BCD"/>
    <w:rsid w:val="0042735E"/>
    <w:rsid w:val="00451013"/>
    <w:rsid w:val="00483F34"/>
    <w:rsid w:val="004A79A1"/>
    <w:rsid w:val="004E25D6"/>
    <w:rsid w:val="004E4F9B"/>
    <w:rsid w:val="004F7CDB"/>
    <w:rsid w:val="00517DC3"/>
    <w:rsid w:val="00531AD9"/>
    <w:rsid w:val="00550632"/>
    <w:rsid w:val="00553F1A"/>
    <w:rsid w:val="00566FE5"/>
    <w:rsid w:val="0057188C"/>
    <w:rsid w:val="005828D7"/>
    <w:rsid w:val="005843E2"/>
    <w:rsid w:val="00595990"/>
    <w:rsid w:val="005B6E86"/>
    <w:rsid w:val="006122F5"/>
    <w:rsid w:val="00622825"/>
    <w:rsid w:val="00634FC4"/>
    <w:rsid w:val="006453C9"/>
    <w:rsid w:val="0065602D"/>
    <w:rsid w:val="00664BFE"/>
    <w:rsid w:val="006B107A"/>
    <w:rsid w:val="006B595E"/>
    <w:rsid w:val="006C1A09"/>
    <w:rsid w:val="0070084E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620FD"/>
    <w:rsid w:val="008B499C"/>
    <w:rsid w:val="008F270E"/>
    <w:rsid w:val="00901C29"/>
    <w:rsid w:val="00915E16"/>
    <w:rsid w:val="00957268"/>
    <w:rsid w:val="00985224"/>
    <w:rsid w:val="009A1FB0"/>
    <w:rsid w:val="009A3A90"/>
    <w:rsid w:val="009B28FA"/>
    <w:rsid w:val="009D16D3"/>
    <w:rsid w:val="009F7D85"/>
    <w:rsid w:val="00A050DC"/>
    <w:rsid w:val="00A20721"/>
    <w:rsid w:val="00A32C0F"/>
    <w:rsid w:val="00A56BE1"/>
    <w:rsid w:val="00A63B37"/>
    <w:rsid w:val="00A65EC6"/>
    <w:rsid w:val="00A77A0B"/>
    <w:rsid w:val="00A82EE6"/>
    <w:rsid w:val="00B37173"/>
    <w:rsid w:val="00B466EF"/>
    <w:rsid w:val="00B75C11"/>
    <w:rsid w:val="00B81092"/>
    <w:rsid w:val="00B922F0"/>
    <w:rsid w:val="00BA3B2D"/>
    <w:rsid w:val="00BC6A76"/>
    <w:rsid w:val="00C04AF5"/>
    <w:rsid w:val="00C06F0A"/>
    <w:rsid w:val="00C71338"/>
    <w:rsid w:val="00C848F7"/>
    <w:rsid w:val="00C92259"/>
    <w:rsid w:val="00C93632"/>
    <w:rsid w:val="00CB4A8D"/>
    <w:rsid w:val="00CC0712"/>
    <w:rsid w:val="00CE1CCD"/>
    <w:rsid w:val="00CF1ECA"/>
    <w:rsid w:val="00D21F03"/>
    <w:rsid w:val="00D40838"/>
    <w:rsid w:val="00D56155"/>
    <w:rsid w:val="00DB490F"/>
    <w:rsid w:val="00DE0D9A"/>
    <w:rsid w:val="00DE30AE"/>
    <w:rsid w:val="00E50500"/>
    <w:rsid w:val="00E5687E"/>
    <w:rsid w:val="00E90912"/>
    <w:rsid w:val="00EB1354"/>
    <w:rsid w:val="00F3364D"/>
    <w:rsid w:val="00F4019B"/>
    <w:rsid w:val="00F50B82"/>
    <w:rsid w:val="00F83149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4E8729-A4AF-4329-8C32-4F3FB94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Company>Sinopec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4</cp:revision>
  <dcterms:created xsi:type="dcterms:W3CDTF">2023-02-08T01:32:00Z</dcterms:created>
  <dcterms:modified xsi:type="dcterms:W3CDTF">2023-02-08T01:37:00Z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