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结果公告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single"/>
          <w:shd w:val="clear" w:fill="FFFFFF"/>
          <w:lang w:val="en-US" w:eastAsia="zh-CN"/>
        </w:rPr>
        <w:t xml:space="preserve"> NHYJY-GKZB-2023-CHJ001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人已接受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南京锡驰物流有限公司、南京苏阳物流有限公司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所递交的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2023年度研究院物流运输框架合同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（竞标）响应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文件，确定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南京锡驰物流有限公司、南京苏阳物流有限公司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主、辅物流供应商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主要成交标的的内容描述：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fill="FFFFFF"/>
        </w:rPr>
        <w:t>详见本项目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fill="FFFFFF"/>
          <w:lang w:eastAsia="zh-CN"/>
        </w:rPr>
        <w:t>采购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fill="FFFFFF"/>
        </w:rPr>
        <w:t>文件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成交价格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如下：</w:t>
      </w:r>
    </w:p>
    <w:tbl>
      <w:tblPr>
        <w:tblStyle w:val="3"/>
        <w:tblW w:w="86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62"/>
        <w:gridCol w:w="2025"/>
        <w:gridCol w:w="187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其他说明事项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南京锡驰物流有限公司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1737490.00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不含税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税率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南京苏阳物流有限公司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1818336.00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不含税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税率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475" w:leftChars="150" w:right="0" w:hanging="160" w:hangingChars="5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      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人：中石化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南京化工研究院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 xml:space="preserve">有限公司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                        2022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6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367D"/>
    <w:rsid w:val="0B1A4581"/>
    <w:rsid w:val="0D260A3E"/>
    <w:rsid w:val="228F54BF"/>
    <w:rsid w:val="415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87851-04EB-441B-A949-32952A3B6449}"/>
</file>

<file path=customXml/itemProps2.xml><?xml version="1.0" encoding="utf-8"?>
<ds:datastoreItem xmlns:ds="http://schemas.openxmlformats.org/officeDocument/2006/customXml" ds:itemID="{9C422B1A-29CF-4447-BD58-82068831A51A}"/>
</file>

<file path=customXml/itemProps3.xml><?xml version="1.0" encoding="utf-8"?>
<ds:datastoreItem xmlns:ds="http://schemas.openxmlformats.org/officeDocument/2006/customXml" ds:itemID="{C69E6A77-E818-4643-971A-B6F9A9C6B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fengming</dc:creator>
  <cp:lastModifiedBy>wps</cp:lastModifiedBy>
  <dcterms:created xsi:type="dcterms:W3CDTF">2022-12-16T01:00:00Z</dcterms:created>
  <dcterms:modified xsi:type="dcterms:W3CDTF">2022-12-26T00:38:25Z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B5CFCBC503AC43198CF8F4B7DD635A72</vt:lpwstr>
  </property>
  <property fmtid="{D5CDD505-2E9C-101B-9397-08002B2CF9AE}" pid="4" name="ContentTypeId">
    <vt:lpwstr>0x0101002E729F9AE0D1584583FD59BA2085D6E5</vt:lpwstr>
  </property>
</Properties>
</file>