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CF" w:rsidRDefault="00CE1069">
      <w:pPr>
        <w:jc w:val="center"/>
        <w:rPr>
          <w:rFonts w:ascii="仿宋_GB2312" w:eastAsia="仿宋_GB2312"/>
          <w:bCs/>
          <w:sz w:val="52"/>
          <w:szCs w:val="52"/>
        </w:rPr>
      </w:pPr>
      <w:r>
        <w:rPr>
          <w:rFonts w:ascii="仿宋_GB2312" w:eastAsia="仿宋_GB2312" w:hint="eastAsia"/>
          <w:bCs/>
          <w:sz w:val="52"/>
          <w:szCs w:val="52"/>
        </w:rPr>
        <w:t>招标公告</w:t>
      </w:r>
    </w:p>
    <w:p w:rsidR="001B6B7C" w:rsidRDefault="001B6B7C">
      <w:pPr>
        <w:spacing w:line="540" w:lineRule="exact"/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1.</w:t>
      </w:r>
      <w:r>
        <w:rPr>
          <w:rFonts w:ascii="仿宋_GB2312" w:eastAsia="仿宋_GB2312" w:hint="eastAsia"/>
          <w:bCs/>
          <w:sz w:val="32"/>
          <w:szCs w:val="32"/>
        </w:rPr>
        <w:t>招标编号：</w:t>
      </w:r>
      <w:r>
        <w:rPr>
          <w:rFonts w:ascii="仿宋_GB2312" w:eastAsia="仿宋_GB2312"/>
          <w:bCs/>
          <w:sz w:val="32"/>
          <w:szCs w:val="32"/>
        </w:rPr>
        <w:t>NCMW-ZH</w:t>
      </w:r>
      <w:r>
        <w:rPr>
          <w:rFonts w:ascii="仿宋_GB2312" w:eastAsia="仿宋_GB2312" w:hint="eastAsia"/>
          <w:bCs/>
          <w:sz w:val="32"/>
          <w:szCs w:val="32"/>
        </w:rPr>
        <w:t>-</w:t>
      </w:r>
      <w:r>
        <w:rPr>
          <w:rFonts w:ascii="仿宋_GB2312" w:eastAsia="仿宋_GB2312"/>
          <w:bCs/>
          <w:sz w:val="32"/>
          <w:szCs w:val="32"/>
        </w:rPr>
        <w:t>SC</w:t>
      </w:r>
      <w:r>
        <w:rPr>
          <w:rFonts w:ascii="仿宋_GB2312" w:eastAsia="仿宋_GB2312" w:hint="eastAsia"/>
          <w:bCs/>
          <w:sz w:val="32"/>
          <w:szCs w:val="32"/>
        </w:rPr>
        <w:t>-</w:t>
      </w:r>
      <w:r>
        <w:rPr>
          <w:rFonts w:ascii="仿宋_GB2312" w:eastAsia="仿宋_GB2312"/>
          <w:bCs/>
          <w:sz w:val="32"/>
          <w:szCs w:val="32"/>
        </w:rPr>
        <w:t>2022</w:t>
      </w:r>
      <w:r>
        <w:rPr>
          <w:rFonts w:ascii="仿宋_GB2312" w:eastAsia="仿宋_GB2312" w:hint="eastAsia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1</w:t>
      </w:r>
      <w:r w:rsidR="00D74468">
        <w:rPr>
          <w:rFonts w:ascii="仿宋_GB2312" w:eastAsia="仿宋_GB2312"/>
          <w:bCs/>
          <w:sz w:val="32"/>
          <w:szCs w:val="32"/>
        </w:rPr>
        <w:t>6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2.</w:t>
      </w:r>
      <w:r>
        <w:rPr>
          <w:rFonts w:ascii="仿宋_GB2312" w:eastAsia="仿宋_GB2312" w:hint="eastAsia"/>
          <w:bCs/>
          <w:sz w:val="32"/>
          <w:szCs w:val="32"/>
        </w:rPr>
        <w:t>招标物资名称、数量：</w:t>
      </w:r>
      <w:r w:rsidR="00336A89" w:rsidRPr="00336A89">
        <w:rPr>
          <w:rFonts w:ascii="仿宋_GB2312" w:eastAsia="仿宋_GB2312" w:hint="eastAsia"/>
          <w:bCs/>
          <w:sz w:val="32"/>
          <w:szCs w:val="32"/>
        </w:rPr>
        <w:t>桐-2488B等10台聚酯设备工序分包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3.</w:t>
      </w:r>
      <w:r>
        <w:rPr>
          <w:rFonts w:ascii="仿宋_GB2312" w:eastAsia="仿宋_GB2312" w:hint="eastAsia"/>
          <w:bCs/>
          <w:sz w:val="32"/>
          <w:szCs w:val="32"/>
        </w:rPr>
        <w:t>交货期：以商务合同为准。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4.</w:t>
      </w:r>
      <w:r>
        <w:rPr>
          <w:rFonts w:ascii="仿宋_GB2312" w:eastAsia="仿宋_GB2312" w:hint="eastAsia"/>
          <w:bCs/>
          <w:sz w:val="32"/>
          <w:szCs w:val="32"/>
        </w:rPr>
        <w:t>投标地点：南京市江北新区大厂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街道姜桥1号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中石化南京化工机械有限公司综合管理部会议室。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5.</w:t>
      </w:r>
      <w:r>
        <w:rPr>
          <w:rFonts w:ascii="仿宋_GB2312" w:eastAsia="仿宋_GB2312" w:hint="eastAsia"/>
          <w:bCs/>
          <w:sz w:val="32"/>
          <w:szCs w:val="32"/>
        </w:rPr>
        <w:t>投标报名截止时间：202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 w:rsidR="00336A89"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 w:rsidR="00336A89">
        <w:rPr>
          <w:rFonts w:ascii="仿宋_GB2312" w:eastAsia="仿宋_GB2312"/>
          <w:bCs/>
          <w:sz w:val="32"/>
          <w:szCs w:val="32"/>
        </w:rPr>
        <w:t>6</w:t>
      </w:r>
      <w:r>
        <w:rPr>
          <w:rFonts w:ascii="仿宋_GB2312" w:eastAsia="仿宋_GB2312" w:hint="eastAsia"/>
          <w:bCs/>
          <w:sz w:val="32"/>
          <w:szCs w:val="32"/>
        </w:rPr>
        <w:t xml:space="preserve">日 </w:t>
      </w:r>
      <w:r>
        <w:rPr>
          <w:rFonts w:ascii="仿宋_GB2312" w:eastAsia="仿宋_GB2312"/>
          <w:bCs/>
          <w:sz w:val="32"/>
          <w:szCs w:val="32"/>
        </w:rPr>
        <w:t>1</w:t>
      </w:r>
      <w:r w:rsidR="001B6B7C">
        <w:rPr>
          <w:rFonts w:ascii="仿宋_GB2312" w:eastAsia="仿宋_GB2312" w:hint="eastAsia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:</w:t>
      </w:r>
      <w:r>
        <w:rPr>
          <w:rFonts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 w:hint="eastAsia"/>
          <w:bCs/>
          <w:sz w:val="32"/>
          <w:szCs w:val="32"/>
        </w:rPr>
        <w:t>0（北京时间）。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6.</w:t>
      </w:r>
      <w:r>
        <w:rPr>
          <w:rFonts w:ascii="仿宋_GB2312" w:eastAsia="仿宋_GB2312" w:hint="eastAsia"/>
          <w:bCs/>
          <w:sz w:val="32"/>
          <w:szCs w:val="32"/>
        </w:rPr>
        <w:t>报名邮箱：yangf</w:t>
      </w:r>
      <w:r>
        <w:rPr>
          <w:rFonts w:ascii="仿宋_GB2312" w:eastAsia="仿宋_GB2312"/>
          <w:bCs/>
          <w:sz w:val="32"/>
          <w:szCs w:val="32"/>
        </w:rPr>
        <w:t>74573.nhgs@sinopec.com;</w:t>
      </w:r>
    </w:p>
    <w:p w:rsidR="00BE1FCF" w:rsidRDefault="00CE1069">
      <w:pPr>
        <w:spacing w:line="540" w:lineRule="exact"/>
        <w:ind w:firstLineChars="300" w:firstLine="96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监管邮箱：</w:t>
      </w:r>
      <w:hyperlink r:id="rId6" w:history="1">
        <w:r>
          <w:rPr>
            <w:rFonts w:ascii="仿宋_GB2312" w:eastAsia="仿宋_GB2312"/>
            <w:bCs/>
            <w:sz w:val="32"/>
            <w:szCs w:val="32"/>
          </w:rPr>
          <w:t>chenxj.nhgs@sinopec.com</w:t>
        </w:r>
      </w:hyperlink>
      <w:r>
        <w:rPr>
          <w:rFonts w:ascii="仿宋_GB2312" w:eastAsia="仿宋_GB2312" w:hint="eastAsia"/>
          <w:bCs/>
          <w:sz w:val="32"/>
          <w:szCs w:val="32"/>
        </w:rPr>
        <w:t>；</w:t>
      </w:r>
    </w:p>
    <w:p w:rsidR="00BE1FCF" w:rsidRDefault="002529B6">
      <w:pPr>
        <w:spacing w:line="540" w:lineRule="exact"/>
        <w:ind w:firstLineChars="1200" w:firstLine="2520"/>
        <w:jc w:val="left"/>
        <w:rPr>
          <w:rFonts w:ascii="仿宋_GB2312" w:eastAsia="仿宋_GB2312"/>
          <w:bCs/>
          <w:sz w:val="32"/>
          <w:szCs w:val="32"/>
        </w:rPr>
      </w:pPr>
      <w:hyperlink r:id="rId7" w:history="1">
        <w:r w:rsidR="00CE1069">
          <w:rPr>
            <w:rFonts w:ascii="仿宋_GB2312" w:eastAsia="仿宋_GB2312"/>
            <w:bCs/>
            <w:sz w:val="32"/>
            <w:szCs w:val="32"/>
          </w:rPr>
          <w:t>daijian.nhgs@sinopec.com</w:t>
        </w:r>
      </w:hyperlink>
    </w:p>
    <w:p w:rsidR="00BE1FCF" w:rsidRDefault="00CE1069">
      <w:pPr>
        <w:spacing w:line="54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注：报名邮件请同时发送三个邮箱,报名截止后发送具体招标文件。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开标时间：202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 w:rsidR="00336A89"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日 1</w:t>
      </w:r>
      <w:r w:rsidR="001B6B7C">
        <w:rPr>
          <w:rFonts w:ascii="仿宋_GB2312" w:eastAsia="仿宋_GB2312" w:hint="eastAsia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:00（北京时间）。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开标地点：中石化南京化工机械有限公司综合管理部会议室。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7.</w:t>
      </w:r>
      <w:r>
        <w:rPr>
          <w:rFonts w:ascii="仿宋_GB2312" w:eastAsia="仿宋_GB2312" w:hint="eastAsia"/>
          <w:bCs/>
          <w:sz w:val="32"/>
          <w:szCs w:val="32"/>
        </w:rPr>
        <w:t>凡对本次招标提出询问，请在2</w:t>
      </w:r>
      <w:r>
        <w:rPr>
          <w:rFonts w:ascii="仿宋_GB2312" w:eastAsia="仿宋_GB2312"/>
          <w:bCs/>
          <w:sz w:val="32"/>
          <w:szCs w:val="32"/>
        </w:rPr>
        <w:t>022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 w:rsidR="00336A89"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日 1</w:t>
      </w:r>
      <w:r w:rsidR="001B6B7C">
        <w:rPr>
          <w:rFonts w:ascii="仿宋_GB2312" w:eastAsia="仿宋_GB2312" w:hint="eastAsia"/>
          <w:bCs/>
          <w:sz w:val="32"/>
          <w:szCs w:val="32"/>
        </w:rPr>
        <w:t>5</w:t>
      </w:r>
      <w:r>
        <w:rPr>
          <w:rFonts w:ascii="仿宋_GB2312" w:eastAsia="仿宋_GB2312" w:hint="eastAsia"/>
          <w:bCs/>
          <w:sz w:val="32"/>
          <w:szCs w:val="32"/>
        </w:rPr>
        <w:t>:00前与杨帆联系，技术咨询请与李艳联系（技术方面的询问请以邮件或传真的形式）。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8</w:t>
      </w:r>
      <w:r>
        <w:rPr>
          <w:rFonts w:ascii="仿宋_GB2312" w:eastAsia="仿宋_GB2312"/>
          <w:bCs/>
          <w:sz w:val="32"/>
          <w:szCs w:val="32"/>
        </w:rPr>
        <w:t>.</w:t>
      </w:r>
      <w:r>
        <w:rPr>
          <w:rFonts w:ascii="仿宋_GB2312" w:eastAsia="仿宋_GB2312" w:hint="eastAsia"/>
          <w:bCs/>
          <w:sz w:val="32"/>
          <w:szCs w:val="32"/>
        </w:rPr>
        <w:t>投</w:t>
      </w:r>
      <w:r>
        <w:rPr>
          <w:rFonts w:ascii="仿宋_GB2312" w:eastAsia="仿宋_GB2312"/>
          <w:bCs/>
          <w:sz w:val="32"/>
          <w:szCs w:val="32"/>
        </w:rPr>
        <w:t>标要求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)</w:t>
      </w:r>
      <w:r>
        <w:rPr>
          <w:rFonts w:ascii="仿宋_GB2312" w:eastAsia="仿宋_GB2312"/>
          <w:bCs/>
          <w:sz w:val="32"/>
          <w:szCs w:val="32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bCs/>
          <w:sz w:val="32"/>
          <w:szCs w:val="32"/>
        </w:rPr>
        <w:t>)</w:t>
      </w:r>
      <w:r>
        <w:rPr>
          <w:rFonts w:ascii="仿宋_GB2312" w:eastAsia="仿宋_GB2312"/>
          <w:bCs/>
          <w:sz w:val="32"/>
          <w:szCs w:val="32"/>
        </w:rPr>
        <w:t>为增值税一般纳税人，在近三年参加的其他采购活动中，没有违法记录。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)</w:t>
      </w:r>
      <w:r>
        <w:rPr>
          <w:rFonts w:ascii="仿宋_GB2312" w:eastAsia="仿宋_GB2312"/>
          <w:bCs/>
          <w:sz w:val="32"/>
          <w:szCs w:val="32"/>
        </w:rPr>
        <w:t>具有所需</w:t>
      </w:r>
      <w:r>
        <w:rPr>
          <w:rFonts w:ascii="仿宋_GB2312" w:eastAsia="仿宋_GB2312" w:hint="eastAsia"/>
          <w:bCs/>
          <w:sz w:val="32"/>
          <w:szCs w:val="32"/>
        </w:rPr>
        <w:t>项目</w:t>
      </w:r>
      <w:r>
        <w:rPr>
          <w:rFonts w:ascii="仿宋_GB2312" w:eastAsia="仿宋_GB2312"/>
          <w:bCs/>
          <w:sz w:val="32"/>
          <w:szCs w:val="32"/>
        </w:rPr>
        <w:t>供应能力，近三年提供的产品在使用过程中未发生重大质量问题。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>)</w:t>
      </w:r>
      <w:r>
        <w:rPr>
          <w:rFonts w:ascii="仿宋_GB2312" w:eastAsia="仿宋_GB2312"/>
          <w:bCs/>
          <w:sz w:val="32"/>
          <w:szCs w:val="32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 w:hint="eastAsia"/>
          <w:bCs/>
          <w:sz w:val="32"/>
          <w:szCs w:val="32"/>
        </w:rPr>
        <w:t>5）</w:t>
      </w:r>
      <w:r>
        <w:rPr>
          <w:rFonts w:ascii="仿宋_GB2312" w:eastAsia="仿宋_GB2312"/>
          <w:bCs/>
          <w:sz w:val="32"/>
          <w:szCs w:val="32"/>
        </w:rPr>
        <w:t>符合法律、法规规定的其他条件。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投标咨询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联 系 人：杨帆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手    机：1</w:t>
      </w:r>
      <w:r>
        <w:rPr>
          <w:rFonts w:ascii="仿宋_GB2312" w:eastAsia="仿宋_GB2312"/>
          <w:bCs/>
          <w:sz w:val="32"/>
          <w:szCs w:val="32"/>
        </w:rPr>
        <w:t>5895810468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电子邮件：yangf</w:t>
      </w:r>
      <w:r>
        <w:rPr>
          <w:rFonts w:ascii="仿宋_GB2312" w:eastAsia="仿宋_GB2312"/>
          <w:bCs/>
          <w:sz w:val="32"/>
          <w:szCs w:val="32"/>
        </w:rPr>
        <w:t>74573.nhgs@sinopec.com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技术咨询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联 系 人：李艳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手    机：13851718550</w:t>
      </w: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电子邮件：liyan51718</w:t>
      </w:r>
      <w:r>
        <w:rPr>
          <w:rFonts w:ascii="仿宋_GB2312" w:eastAsia="仿宋_GB2312"/>
          <w:bCs/>
          <w:sz w:val="32"/>
          <w:szCs w:val="32"/>
        </w:rPr>
        <w:t>@</w:t>
      </w:r>
      <w:r>
        <w:rPr>
          <w:rFonts w:ascii="仿宋_GB2312" w:eastAsia="仿宋_GB2312" w:hint="eastAsia"/>
          <w:bCs/>
          <w:sz w:val="32"/>
          <w:szCs w:val="32"/>
        </w:rPr>
        <w:t>163</w:t>
      </w:r>
      <w:r>
        <w:rPr>
          <w:rFonts w:ascii="仿宋_GB2312" w:eastAsia="仿宋_GB2312"/>
          <w:bCs/>
          <w:sz w:val="32"/>
          <w:szCs w:val="32"/>
        </w:rPr>
        <w:t>.com</w:t>
      </w:r>
    </w:p>
    <w:p w:rsidR="00BE1FCF" w:rsidRDefault="00BE1FCF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E1FCF" w:rsidRDefault="00CE1069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附件：投标参加确认函</w:t>
      </w:r>
    </w:p>
    <w:p w:rsidR="00BE1FCF" w:rsidRDefault="00BE1FCF">
      <w:pPr>
        <w:spacing w:line="540" w:lineRule="exact"/>
        <w:ind w:firstLineChars="200" w:firstLine="640"/>
        <w:jc w:val="left"/>
        <w:rPr>
          <w:rFonts w:ascii="仿宋_GB2312" w:eastAsia="仿宋_GB2312" w:hint="eastAsia"/>
          <w:bCs/>
          <w:sz w:val="32"/>
          <w:szCs w:val="32"/>
        </w:rPr>
      </w:pPr>
    </w:p>
    <w:p w:rsidR="001B6B7C" w:rsidRDefault="001B6B7C">
      <w:pPr>
        <w:spacing w:line="54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</w:p>
    <w:p w:rsidR="00BE1FCF" w:rsidRDefault="00CE1069">
      <w:pPr>
        <w:spacing w:line="540" w:lineRule="exact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中石化南京化工机械有限公司</w:t>
      </w:r>
    </w:p>
    <w:p w:rsidR="00BE1FCF" w:rsidRDefault="001B6B7C" w:rsidP="001B6B7C">
      <w:pPr>
        <w:spacing w:line="540" w:lineRule="exact"/>
        <w:ind w:firstLineChars="200" w:firstLine="640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    </w:t>
      </w:r>
      <w:r w:rsidR="00CE1069">
        <w:rPr>
          <w:rFonts w:ascii="仿宋_GB2312" w:eastAsia="仿宋_GB2312" w:hint="eastAsia"/>
          <w:bCs/>
          <w:sz w:val="32"/>
          <w:szCs w:val="32"/>
        </w:rPr>
        <w:t>202</w:t>
      </w:r>
      <w:r w:rsidR="00CE1069">
        <w:rPr>
          <w:rFonts w:ascii="仿宋_GB2312" w:eastAsia="仿宋_GB2312"/>
          <w:bCs/>
          <w:sz w:val="32"/>
          <w:szCs w:val="32"/>
        </w:rPr>
        <w:t>2</w:t>
      </w:r>
      <w:r w:rsidR="00CE1069">
        <w:rPr>
          <w:rFonts w:ascii="仿宋_GB2312" w:eastAsia="仿宋_GB2312" w:hint="eastAsia"/>
          <w:bCs/>
          <w:sz w:val="32"/>
          <w:szCs w:val="32"/>
        </w:rPr>
        <w:t>年</w:t>
      </w:r>
      <w:r w:rsidR="00D64B11">
        <w:rPr>
          <w:rFonts w:ascii="仿宋_GB2312" w:eastAsia="仿宋_GB2312" w:hint="eastAsia"/>
          <w:bCs/>
          <w:sz w:val="32"/>
          <w:szCs w:val="32"/>
        </w:rPr>
        <w:t>9</w:t>
      </w:r>
      <w:r w:rsidR="00CE1069">
        <w:rPr>
          <w:rFonts w:ascii="仿宋_GB2312" w:eastAsia="仿宋_GB2312" w:hint="eastAsia"/>
          <w:bCs/>
          <w:sz w:val="32"/>
          <w:szCs w:val="32"/>
        </w:rPr>
        <w:t>月</w:t>
      </w:r>
      <w:r w:rsidR="00D64B11">
        <w:rPr>
          <w:rFonts w:ascii="仿宋_GB2312" w:eastAsia="仿宋_GB2312" w:hint="eastAsia"/>
          <w:bCs/>
          <w:sz w:val="32"/>
          <w:szCs w:val="32"/>
        </w:rPr>
        <w:t>1</w:t>
      </w:r>
      <w:r w:rsidR="00CE1069">
        <w:rPr>
          <w:rFonts w:ascii="仿宋_GB2312" w:eastAsia="仿宋_GB2312" w:hint="eastAsia"/>
          <w:bCs/>
          <w:sz w:val="32"/>
          <w:szCs w:val="32"/>
        </w:rPr>
        <w:t>日</w:t>
      </w:r>
    </w:p>
    <w:p w:rsidR="00BE1FCF" w:rsidRDefault="00CE1069" w:rsidP="001B6B7C">
      <w:pPr>
        <w:pStyle w:val="2"/>
        <w:pageBreakBefore/>
        <w:spacing w:afterLines="100"/>
        <w:rPr>
          <w:rFonts w:ascii="仿宋_GB2312" w:eastAsia="仿宋_GB2312"/>
          <w:b w:val="0"/>
          <w:sz w:val="32"/>
        </w:rPr>
      </w:pPr>
      <w:bookmarkStart w:id="0" w:name="_Toc526793286"/>
      <w:bookmarkStart w:id="1" w:name="_Toc20642679"/>
      <w:r>
        <w:rPr>
          <w:rFonts w:ascii="仿宋_GB2312" w:eastAsia="仿宋_GB2312" w:hint="eastAsia"/>
          <w:b w:val="0"/>
          <w:sz w:val="32"/>
        </w:rPr>
        <w:lastRenderedPageBreak/>
        <w:t>附件：投标参加确认函</w:t>
      </w:r>
      <w:bookmarkEnd w:id="0"/>
      <w:bookmarkEnd w:id="1"/>
    </w:p>
    <w:p w:rsidR="00BE1FCF" w:rsidRDefault="00BE1FCF"/>
    <w:p w:rsidR="00BE1FCF" w:rsidRDefault="00CE1069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投标参加确认函</w:t>
      </w:r>
    </w:p>
    <w:p w:rsidR="00BE1FCF" w:rsidRDefault="00BE1FCF">
      <w:pPr>
        <w:rPr>
          <w:rFonts w:ascii="宋体" w:hAnsi="宋体"/>
        </w:rPr>
      </w:pPr>
    </w:p>
    <w:p w:rsidR="00BE1FCF" w:rsidRDefault="00CE1069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采购人：中石化南京化工机械有限公司</w:t>
      </w:r>
    </w:p>
    <w:p w:rsidR="00BE1FCF" w:rsidRDefault="00BE1FCF">
      <w:pPr>
        <w:rPr>
          <w:rFonts w:ascii="仿宋_GB2312" w:eastAsia="仿宋_GB2312" w:hAnsi="宋体"/>
          <w:sz w:val="32"/>
          <w:szCs w:val="32"/>
        </w:rPr>
      </w:pPr>
    </w:p>
    <w:p w:rsidR="00BE1FCF" w:rsidRDefault="00CE1069">
      <w:pPr>
        <w:spacing w:line="540" w:lineRule="exact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我方已知晓你方于</w:t>
      </w:r>
      <w:r>
        <w:rPr>
          <w:rFonts w:ascii="仿宋_GB2312" w:eastAsia="仿宋_GB2312" w:hAnsiTheme="minorEastAsia" w:hint="eastAsia"/>
          <w:bCs/>
          <w:sz w:val="32"/>
          <w:szCs w:val="32"/>
        </w:rPr>
        <w:t>202</w:t>
      </w:r>
      <w:r>
        <w:rPr>
          <w:rFonts w:ascii="仿宋_GB2312" w:eastAsia="仿宋_GB2312" w:hAnsiTheme="minorEastAsia"/>
          <w:bCs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336A89"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336A89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日发出的《</w:t>
      </w:r>
      <w:r w:rsidR="00336A89" w:rsidRPr="00336A89">
        <w:rPr>
          <w:rFonts w:ascii="仿宋_GB2312" w:eastAsia="仿宋_GB2312" w:hAnsi="宋体" w:hint="eastAsia"/>
          <w:bCs/>
          <w:sz w:val="32"/>
          <w:szCs w:val="32"/>
        </w:rPr>
        <w:t>桐-2488B等10台聚酯设备工序分包</w:t>
      </w:r>
      <w:r>
        <w:rPr>
          <w:rFonts w:ascii="仿宋_GB2312" w:eastAsia="仿宋_GB2312" w:hAnsi="宋体" w:hint="eastAsia"/>
          <w:bCs/>
          <w:sz w:val="32"/>
          <w:szCs w:val="32"/>
        </w:rPr>
        <w:t>招标公告</w:t>
      </w:r>
      <w:r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确认参加投标。</w:t>
      </w:r>
    </w:p>
    <w:p w:rsidR="00BE1FCF" w:rsidRDefault="00CE106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我方联系人信息如下：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17"/>
        <w:gridCol w:w="1558"/>
        <w:gridCol w:w="650"/>
        <w:gridCol w:w="650"/>
        <w:gridCol w:w="1169"/>
        <w:gridCol w:w="1167"/>
        <w:gridCol w:w="1137"/>
      </w:tblGrid>
      <w:tr w:rsidR="00BE1FCF">
        <w:trPr>
          <w:trHeight w:val="915"/>
        </w:trPr>
        <w:tc>
          <w:tcPr>
            <w:tcW w:w="563" w:type="pct"/>
            <w:vMerge w:val="restart"/>
            <w:vAlign w:val="center"/>
          </w:tcPr>
          <w:p w:rsidR="00BE1FCF" w:rsidRDefault="00CE1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715" w:type="pct"/>
            <w:vAlign w:val="center"/>
          </w:tcPr>
          <w:p w:rsidR="00BE1FCF" w:rsidRDefault="00CE1069">
            <w:pPr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16" w:type="pct"/>
            <w:vAlign w:val="center"/>
          </w:tcPr>
          <w:p w:rsidR="00BE1FCF" w:rsidRDefault="00BE1FCF">
            <w:pPr>
              <w:rPr>
                <w:sz w:val="24"/>
              </w:rPr>
            </w:pPr>
          </w:p>
        </w:tc>
        <w:tc>
          <w:tcPr>
            <w:tcW w:w="382" w:type="pct"/>
            <w:vAlign w:val="center"/>
          </w:tcPr>
          <w:p w:rsidR="00BE1FCF" w:rsidRDefault="00CE1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82" w:type="pct"/>
            <w:vAlign w:val="center"/>
          </w:tcPr>
          <w:p w:rsidR="00BE1FCF" w:rsidRDefault="00BE1FCF">
            <w:pPr>
              <w:jc w:val="center"/>
              <w:rPr>
                <w:sz w:val="24"/>
              </w:rPr>
            </w:pPr>
          </w:p>
        </w:tc>
        <w:tc>
          <w:tcPr>
            <w:tcW w:w="687" w:type="pct"/>
            <w:vAlign w:val="center"/>
          </w:tcPr>
          <w:p w:rsidR="001B6B7C" w:rsidRDefault="00CE106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移动</w:t>
            </w:r>
          </w:p>
          <w:p w:rsidR="00BE1FCF" w:rsidRDefault="00CE1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354" w:type="pct"/>
            <w:gridSpan w:val="2"/>
            <w:vAlign w:val="center"/>
          </w:tcPr>
          <w:p w:rsidR="00BE1FCF" w:rsidRDefault="00BE1FCF">
            <w:pPr>
              <w:jc w:val="center"/>
              <w:rPr>
                <w:sz w:val="24"/>
              </w:rPr>
            </w:pPr>
          </w:p>
        </w:tc>
      </w:tr>
      <w:tr w:rsidR="00BE1FCF">
        <w:trPr>
          <w:trHeight w:val="915"/>
        </w:trPr>
        <w:tc>
          <w:tcPr>
            <w:tcW w:w="563" w:type="pct"/>
            <w:vMerge/>
            <w:vAlign w:val="center"/>
          </w:tcPr>
          <w:p w:rsidR="00BE1FCF" w:rsidRDefault="00BE1FCF"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 w:rsidR="00BE1FCF" w:rsidRDefault="00CE1069">
            <w:pPr>
              <w:jc w:val="left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1298" w:type="pct"/>
            <w:gridSpan w:val="2"/>
            <w:vAlign w:val="center"/>
          </w:tcPr>
          <w:p w:rsidR="00BE1FCF" w:rsidRDefault="00BE1FCF">
            <w:pPr>
              <w:jc w:val="center"/>
              <w:rPr>
                <w:sz w:val="24"/>
              </w:rPr>
            </w:pPr>
          </w:p>
        </w:tc>
        <w:tc>
          <w:tcPr>
            <w:tcW w:w="382" w:type="pct"/>
            <w:vAlign w:val="center"/>
          </w:tcPr>
          <w:p w:rsidR="00BE1FCF" w:rsidRDefault="00CE1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687" w:type="pct"/>
            <w:vAlign w:val="center"/>
          </w:tcPr>
          <w:p w:rsidR="00BE1FCF" w:rsidRDefault="00BE1FCF">
            <w:pPr>
              <w:jc w:val="center"/>
              <w:rPr>
                <w:sz w:val="24"/>
              </w:rPr>
            </w:pPr>
          </w:p>
        </w:tc>
        <w:tc>
          <w:tcPr>
            <w:tcW w:w="686" w:type="pct"/>
            <w:vAlign w:val="center"/>
          </w:tcPr>
          <w:p w:rsidR="001B6B7C" w:rsidRDefault="00CE106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固定</w:t>
            </w:r>
          </w:p>
          <w:p w:rsidR="00BE1FCF" w:rsidRDefault="00CE1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667" w:type="pct"/>
            <w:vAlign w:val="center"/>
          </w:tcPr>
          <w:p w:rsidR="00BE1FCF" w:rsidRDefault="00BE1FCF">
            <w:pPr>
              <w:jc w:val="center"/>
              <w:rPr>
                <w:sz w:val="24"/>
              </w:rPr>
            </w:pPr>
          </w:p>
        </w:tc>
      </w:tr>
      <w:tr w:rsidR="00BE1FCF">
        <w:trPr>
          <w:trHeight w:val="915"/>
        </w:trPr>
        <w:tc>
          <w:tcPr>
            <w:tcW w:w="563" w:type="pct"/>
            <w:vMerge/>
            <w:vAlign w:val="center"/>
          </w:tcPr>
          <w:p w:rsidR="00BE1FCF" w:rsidRDefault="00BE1FCF"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 w:rsidR="00BE1FCF" w:rsidRDefault="00CE1069">
            <w:pPr>
              <w:jc w:val="lef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67" w:type="pct"/>
            <w:gridSpan w:val="4"/>
            <w:vAlign w:val="center"/>
          </w:tcPr>
          <w:p w:rsidR="00BE1FCF" w:rsidRDefault="00BE1FCF">
            <w:pPr>
              <w:jc w:val="center"/>
              <w:rPr>
                <w:sz w:val="24"/>
              </w:rPr>
            </w:pPr>
          </w:p>
        </w:tc>
        <w:tc>
          <w:tcPr>
            <w:tcW w:w="686" w:type="pct"/>
            <w:vAlign w:val="center"/>
          </w:tcPr>
          <w:p w:rsidR="00BE1FCF" w:rsidRDefault="00CE1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667" w:type="pct"/>
            <w:vAlign w:val="center"/>
          </w:tcPr>
          <w:p w:rsidR="00BE1FCF" w:rsidRDefault="00BE1FCF">
            <w:pPr>
              <w:jc w:val="center"/>
              <w:rPr>
                <w:sz w:val="24"/>
              </w:rPr>
            </w:pPr>
          </w:p>
        </w:tc>
      </w:tr>
      <w:tr w:rsidR="00BE1FCF">
        <w:trPr>
          <w:trHeight w:val="915"/>
        </w:trPr>
        <w:tc>
          <w:tcPr>
            <w:tcW w:w="563" w:type="pct"/>
            <w:vMerge/>
            <w:vAlign w:val="center"/>
          </w:tcPr>
          <w:p w:rsidR="00BE1FCF" w:rsidRDefault="00BE1FCF">
            <w:pPr>
              <w:rPr>
                <w:sz w:val="24"/>
              </w:rPr>
            </w:pPr>
          </w:p>
        </w:tc>
        <w:tc>
          <w:tcPr>
            <w:tcW w:w="715" w:type="pct"/>
            <w:vAlign w:val="center"/>
          </w:tcPr>
          <w:p w:rsidR="00BE1FCF" w:rsidRDefault="00CE1069">
            <w:pPr>
              <w:jc w:val="left"/>
              <w:rPr>
                <w:sz w:val="24"/>
              </w:rPr>
            </w:pPr>
            <w:r>
              <w:rPr>
                <w:sz w:val="24"/>
              </w:rPr>
              <w:t>办公地点</w:t>
            </w:r>
          </w:p>
        </w:tc>
        <w:tc>
          <w:tcPr>
            <w:tcW w:w="3721" w:type="pct"/>
            <w:gridSpan w:val="6"/>
            <w:vAlign w:val="center"/>
          </w:tcPr>
          <w:p w:rsidR="00BE1FCF" w:rsidRDefault="00BE1FCF">
            <w:pPr>
              <w:rPr>
                <w:sz w:val="24"/>
              </w:rPr>
            </w:pPr>
          </w:p>
        </w:tc>
      </w:tr>
    </w:tbl>
    <w:p w:rsidR="00BE1FCF" w:rsidRDefault="00BE1FCF">
      <w:pPr>
        <w:wordWrap w:val="0"/>
        <w:spacing w:line="480" w:lineRule="auto"/>
        <w:ind w:right="735" w:firstLineChars="2150" w:firstLine="5160"/>
        <w:rPr>
          <w:sz w:val="24"/>
        </w:rPr>
      </w:pPr>
    </w:p>
    <w:p w:rsidR="00BE1FCF" w:rsidRDefault="00BE1FCF"/>
    <w:sectPr w:rsidR="00BE1FCF" w:rsidSect="0025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25" w:rsidRDefault="00FF0525" w:rsidP="00336A89">
      <w:r>
        <w:separator/>
      </w:r>
    </w:p>
  </w:endnote>
  <w:endnote w:type="continuationSeparator" w:id="0">
    <w:p w:rsidR="00FF0525" w:rsidRDefault="00FF0525" w:rsidP="0033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25" w:rsidRDefault="00FF0525" w:rsidP="00336A89">
      <w:r>
        <w:separator/>
      </w:r>
    </w:p>
  </w:footnote>
  <w:footnote w:type="continuationSeparator" w:id="0">
    <w:p w:rsidR="00FF0525" w:rsidRDefault="00FF0525" w:rsidP="00336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B74"/>
    <w:rsid w:val="00084B61"/>
    <w:rsid w:val="001B6B7C"/>
    <w:rsid w:val="0022751F"/>
    <w:rsid w:val="002529B6"/>
    <w:rsid w:val="002D7FC1"/>
    <w:rsid w:val="00336A89"/>
    <w:rsid w:val="003D0489"/>
    <w:rsid w:val="005A52E9"/>
    <w:rsid w:val="007B225D"/>
    <w:rsid w:val="007E2B74"/>
    <w:rsid w:val="007F3932"/>
    <w:rsid w:val="009729EC"/>
    <w:rsid w:val="00AA2668"/>
    <w:rsid w:val="00AB1FEF"/>
    <w:rsid w:val="00AC16BC"/>
    <w:rsid w:val="00B954CB"/>
    <w:rsid w:val="00BE1FCF"/>
    <w:rsid w:val="00C12060"/>
    <w:rsid w:val="00C616C9"/>
    <w:rsid w:val="00CE1069"/>
    <w:rsid w:val="00D64B11"/>
    <w:rsid w:val="00D74468"/>
    <w:rsid w:val="00D74E6E"/>
    <w:rsid w:val="00DB1E1E"/>
    <w:rsid w:val="00DD6A35"/>
    <w:rsid w:val="00E9319B"/>
    <w:rsid w:val="00EC3ECC"/>
    <w:rsid w:val="00FE767C"/>
    <w:rsid w:val="00FF0525"/>
    <w:rsid w:val="05D9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B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2529B6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52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2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2529B6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rsid w:val="002529B6"/>
    <w:rPr>
      <w:rFonts w:ascii="Arial" w:eastAsia="宋体" w:hAnsi="Arial" w:cs="Times New Roman"/>
      <w:b/>
      <w:bCs/>
      <w:kern w:val="0"/>
      <w:sz w:val="24"/>
      <w:szCs w:val="32"/>
    </w:rPr>
  </w:style>
  <w:style w:type="character" w:customStyle="1" w:styleId="Char0">
    <w:name w:val="页眉 Char"/>
    <w:basedOn w:val="a0"/>
    <w:link w:val="a4"/>
    <w:uiPriority w:val="99"/>
    <w:rsid w:val="002529B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529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5EEC97-8622-4847-83BC-CCE5865C4064}"/>
</file>

<file path=customXml/itemProps2.xml><?xml version="1.0" encoding="utf-8"?>
<ds:datastoreItem xmlns:ds="http://schemas.openxmlformats.org/officeDocument/2006/customXml" ds:itemID="{15378E08-F20E-486B-8A9F-60C16B7F5726}"/>
</file>

<file path=customXml/itemProps3.xml><?xml version="1.0" encoding="utf-8"?>
<ds:datastoreItem xmlns:ds="http://schemas.openxmlformats.org/officeDocument/2006/customXml" ds:itemID="{157D1748-1BDC-4464-888F-AE2C44926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935</Characters>
  <Application>Microsoft Office Word</Application>
  <DocSecurity>0</DocSecurity>
  <Lines>7</Lines>
  <Paragraphs>2</Paragraphs>
  <ScaleCrop>false</ScaleCrop>
  <Company>Sinopec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梁华</dc:creator>
  <cp:lastModifiedBy>戴健</cp:lastModifiedBy>
  <cp:revision>5</cp:revision>
  <dcterms:created xsi:type="dcterms:W3CDTF">2022-09-01T00:23:00Z</dcterms:created>
  <dcterms:modified xsi:type="dcterms:W3CDTF">2022-09-01T00:54:00Z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A86E6D1DFBA34DA3B430332ED6ED33E8</vt:lpwstr>
  </property>
  <property fmtid="{D5CDD505-2E9C-101B-9397-08002B2CF9AE}" pid="4" name="ContentTypeId">
    <vt:lpwstr>0x0101002E729F9AE0D1584583FD59BA2085D6E5</vt:lpwstr>
  </property>
</Properties>
</file>