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宋体" w:hAnsi="宋体"/>
          <w:bCs/>
          <w:kern w:val="0"/>
          <w:sz w:val="44"/>
          <w:szCs w:val="44"/>
        </w:rPr>
      </w:pPr>
    </w:p>
    <w:p>
      <w:pPr>
        <w:adjustRightInd w:val="0"/>
        <w:snapToGrid w:val="0"/>
        <w:spacing w:line="240" w:lineRule="auto"/>
        <w:jc w:val="center"/>
        <w:rPr>
          <w:rFonts w:hint="eastAsia" w:ascii="宋体" w:hAnsi="宋体"/>
          <w:bCs/>
          <w:kern w:val="0"/>
          <w:sz w:val="44"/>
          <w:szCs w:val="44"/>
        </w:rPr>
      </w:pPr>
      <w:r>
        <w:rPr>
          <w:rFonts w:hint="eastAsia" w:ascii="宋体" w:hAnsi="宋体"/>
          <w:bCs/>
          <w:kern w:val="0"/>
          <w:sz w:val="44"/>
          <w:szCs w:val="44"/>
        </w:rPr>
        <w:t>化机公司2022年度机械设备维保项目</w:t>
      </w:r>
    </w:p>
    <w:p>
      <w:pPr>
        <w:adjustRightInd w:val="0"/>
        <w:snapToGrid w:val="0"/>
        <w:spacing w:line="240" w:lineRule="auto"/>
        <w:jc w:val="center"/>
        <w:rPr>
          <w:rFonts w:hAnsi="宋体"/>
          <w:bCs/>
          <w:kern w:val="0"/>
          <w:sz w:val="44"/>
          <w:szCs w:val="44"/>
        </w:rPr>
      </w:pPr>
      <w:r>
        <w:rPr>
          <w:rFonts w:hint="eastAsia" w:ascii="宋体" w:hAnsi="宋体"/>
          <w:bCs/>
          <w:kern w:val="0"/>
          <w:sz w:val="44"/>
          <w:szCs w:val="44"/>
        </w:rPr>
        <w:t>招标采购公告</w:t>
      </w:r>
    </w:p>
    <w:p>
      <w:pPr>
        <w:spacing w:line="540" w:lineRule="exact"/>
        <w:jc w:val="center"/>
        <w:rPr>
          <w:rFonts w:hint="eastAsia" w:ascii="仿宋_GB2312" w:hAnsi="仿宋" w:eastAsia="仿宋_GB2312"/>
        </w:rPr>
      </w:pPr>
      <w:bookmarkStart w:id="0" w:name="_Toc526793278"/>
      <w:bookmarkStart w:id="1" w:name="_Toc20642671"/>
      <w:r>
        <w:rPr>
          <w:rFonts w:hint="eastAsia" w:ascii="仿宋_GB2312" w:hAnsi="仿宋" w:eastAsia="仿宋_GB2312"/>
        </w:rPr>
        <w:t>（编号：生产机动部-采购公告-2021-00</w:t>
      </w:r>
      <w:r>
        <w:rPr>
          <w:rFonts w:hint="eastAsia" w:ascii="仿宋_GB2312" w:hAnsi="仿宋" w:eastAsia="仿宋_GB2312"/>
          <w:lang w:val="en-US" w:eastAsia="zh-CN"/>
        </w:rPr>
        <w:t>7</w:t>
      </w:r>
      <w:r>
        <w:rPr>
          <w:rFonts w:hint="eastAsia" w:ascii="仿宋_GB2312" w:hAnsi="仿宋" w:eastAsia="仿宋_GB2312"/>
        </w:rPr>
        <w:t>）</w:t>
      </w:r>
    </w:p>
    <w:p>
      <w:pPr>
        <w:spacing w:line="540" w:lineRule="exact"/>
        <w:jc w:val="center"/>
        <w:rPr>
          <w:rFonts w:hint="eastAsia" w:ascii="仿宋" w:hAnsi="仿宋" w:eastAsia="仿宋"/>
        </w:rPr>
      </w:pPr>
    </w:p>
    <w:bookmarkEnd w:id="0"/>
    <w:bookmarkEnd w:id="1"/>
    <w:p>
      <w:pPr>
        <w:spacing w:line="540" w:lineRule="exact"/>
        <w:ind w:firstLine="643" w:firstLineChars="200"/>
        <w:rPr>
          <w:rFonts w:hint="eastAsia" w:ascii="仿宋_GB2312" w:hAnsi="宋体" w:eastAsia="仿宋_GB2312"/>
          <w:b/>
          <w:bCs/>
          <w:kern w:val="0"/>
          <w:sz w:val="32"/>
          <w:szCs w:val="32"/>
        </w:rPr>
      </w:pPr>
      <w:r>
        <w:rPr>
          <w:rFonts w:hint="eastAsia" w:ascii="仿宋_GB2312" w:hAnsi="宋体" w:eastAsia="仿宋_GB2312"/>
          <w:b/>
          <w:bCs/>
          <w:kern w:val="0"/>
          <w:sz w:val="32"/>
          <w:szCs w:val="32"/>
        </w:rPr>
        <w:t>中石化南京化工机械有限公司（以下简称化机公司）《化机公司2022年度机械设备维保项目招标采购购方案》已获审批，根据采购方案，现公布采购公告。</w:t>
      </w:r>
    </w:p>
    <w:p>
      <w:pPr>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bCs/>
          <w:kern w:val="0"/>
          <w:sz w:val="32"/>
          <w:szCs w:val="32"/>
        </w:rPr>
        <w:t>1．采购项目概况与采购范围</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1.1工程名称：化机公司2022年度机械设备维保。</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1.2建设地点：化机公司。</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1.3采购项目标段划分：一个标段，一个中标人。</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1.4标段合同估算金额：120万元（含税）。 </w:t>
      </w:r>
    </w:p>
    <w:p>
      <w:pPr>
        <w:spacing w:line="540" w:lineRule="exact"/>
        <w:ind w:firstLine="640" w:firstLineChars="200"/>
        <w:rPr>
          <w:rFonts w:hint="eastAsia" w:ascii="仿宋_GB2312" w:eastAsia="仿宋_GB2312" w:hAnsiTheme="minorEastAsia"/>
          <w:color w:val="000000" w:themeColor="text1"/>
          <w:sz w:val="32"/>
          <w:szCs w:val="32"/>
        </w:rPr>
      </w:pPr>
      <w:r>
        <w:rPr>
          <w:rFonts w:hint="eastAsia" w:ascii="仿宋_GB2312" w:hAnsi="宋体" w:eastAsia="仿宋_GB2312"/>
          <w:sz w:val="32"/>
          <w:szCs w:val="32"/>
        </w:rPr>
        <w:t>1.5采购范围：化机公司2022年度全厂机械加工机床、焊接滚轮架、焊接操作机、卷板机、剪板机、风机、平车、弯管机、自动焊平台、试压泵、变位器、包扎机、数控切割机、减速机、刨边机、打砂机、砂轮机等设备。</w:t>
      </w:r>
    </w:p>
    <w:p>
      <w:pPr>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2．承包商资格要求</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2.1承包商应具备以下基本资格条件</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2.1.1在中华人民共和国境内注册的企业独立法人；</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2.1.2持有行政主管部门核发的相应资质证书：</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2.1.3机械设备维修资质；</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2.1.4持有有效安全生产许可证书；</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2.1.5持有有效的质量管理、环境管理、职业健康安全管理体系认证证书；</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2.2项目主要管理人员资格条件：</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2.2.1项目经理需要有从事机械、电气工作的相关资质，持有项目负责人安全生产考核合格证书.</w:t>
      </w:r>
    </w:p>
    <w:p>
      <w:pPr>
        <w:spacing w:line="540" w:lineRule="exact"/>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2.2.2安全负责人持有施工企业专职安全生产管理人员安全生产考核合格证书。</w:t>
      </w:r>
    </w:p>
    <w:p>
      <w:pPr>
        <w:spacing w:line="54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3.报名要求</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请有意者且具备资质条件的承包商在采购公示满5日后持投标确认函与项目联系人进行联系，同时请提供营业执照、代理人身份证及授权委托书（法人参加不需提供），复印件应盖章。报名截止日期：采购公示满5日后24小时内。</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联系人：蒋良兵</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电话：13851895104</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附件：投标参加确认函</w:t>
      </w:r>
    </w:p>
    <w:p>
      <w:pPr>
        <w:spacing w:line="540" w:lineRule="exact"/>
        <w:rPr>
          <w:rFonts w:hint="eastAsia" w:ascii="仿宋_GB2312" w:hAnsi="宋体" w:eastAsia="仿宋_GB2312"/>
          <w:sz w:val="32"/>
          <w:szCs w:val="32"/>
        </w:rPr>
      </w:pPr>
    </w:p>
    <w:p>
      <w:pPr>
        <w:pStyle w:val="4"/>
        <w:snapToGrid w:val="0"/>
        <w:spacing w:line="540" w:lineRule="exact"/>
        <w:ind w:firstLine="200"/>
        <w:jc w:val="left"/>
        <w:rPr>
          <w:rFonts w:hint="eastAsia" w:ascii="仿宋_GB2312" w:hAnsi="宋体" w:eastAsia="仿宋_GB2312"/>
          <w:bCs/>
          <w:sz w:val="32"/>
          <w:szCs w:val="32"/>
        </w:rPr>
      </w:pPr>
    </w:p>
    <w:p>
      <w:pPr>
        <w:pStyle w:val="4"/>
        <w:snapToGrid w:val="0"/>
        <w:spacing w:line="540" w:lineRule="exact"/>
        <w:jc w:val="right"/>
        <w:rPr>
          <w:rFonts w:hint="eastAsia" w:ascii="仿宋_GB2312" w:hAnsi="宋体" w:eastAsia="仿宋_GB2312"/>
          <w:bCs/>
          <w:sz w:val="32"/>
          <w:szCs w:val="32"/>
        </w:rPr>
      </w:pPr>
      <w:r>
        <w:rPr>
          <w:rFonts w:hint="eastAsia" w:ascii="仿宋_GB2312" w:hAnsi="宋体" w:eastAsia="仿宋_GB2312"/>
          <w:bCs/>
          <w:sz w:val="32"/>
          <w:szCs w:val="32"/>
        </w:rPr>
        <w:t>采购人：中石化南京化工机械有限公司</w:t>
      </w:r>
    </w:p>
    <w:p>
      <w:pPr>
        <w:tabs>
          <w:tab w:val="left" w:pos="3060"/>
        </w:tabs>
        <w:adjustRightInd w:val="0"/>
        <w:snapToGrid w:val="0"/>
        <w:spacing w:line="540" w:lineRule="exact"/>
        <w:jc w:val="center"/>
        <w:rPr>
          <w:rFonts w:hint="eastAsia" w:ascii="仿宋_GB2312" w:eastAsia="仿宋_GB2312" w:hAnsiTheme="minorEastAsia"/>
          <w:bCs/>
          <w:sz w:val="32"/>
          <w:szCs w:val="32"/>
        </w:rPr>
      </w:pPr>
      <w:r>
        <w:rPr>
          <w:rFonts w:hint="eastAsia" w:ascii="仿宋_GB2312" w:eastAsia="仿宋_GB2312" w:hAnsiTheme="minorEastAsia"/>
          <w:bCs/>
          <w:sz w:val="32"/>
          <w:szCs w:val="32"/>
        </w:rPr>
        <w:t xml:space="preserve">                       2021年12月1</w:t>
      </w:r>
      <w:r>
        <w:rPr>
          <w:rFonts w:hint="eastAsia" w:ascii="仿宋_GB2312" w:eastAsia="仿宋_GB2312" w:hAnsiTheme="minorEastAsia"/>
          <w:bCs/>
          <w:sz w:val="32"/>
          <w:szCs w:val="32"/>
          <w:lang w:val="en-US" w:eastAsia="zh-CN"/>
        </w:rPr>
        <w:t>4</w:t>
      </w:r>
      <w:r>
        <w:rPr>
          <w:rFonts w:hint="eastAsia" w:ascii="仿宋_GB2312" w:eastAsia="仿宋_GB2312" w:hAnsiTheme="minorEastAsia"/>
          <w:bCs/>
          <w:sz w:val="32"/>
          <w:szCs w:val="32"/>
        </w:rPr>
        <w:t>日</w:t>
      </w:r>
    </w:p>
    <w:p/>
    <w:p/>
    <w:p/>
    <w:p/>
    <w:p/>
    <w:p>
      <w:pPr>
        <w:pStyle w:val="3"/>
        <w:pageBreakBefore/>
        <w:spacing w:after="326" w:afterLines="100"/>
        <w:rPr>
          <w:rFonts w:ascii="仿宋_GB2312" w:eastAsia="仿宋_GB2312"/>
          <w:b w:val="0"/>
          <w:sz w:val="32"/>
        </w:rPr>
      </w:pPr>
      <w:bookmarkStart w:id="2" w:name="_Toc526793286"/>
      <w:bookmarkStart w:id="3" w:name="_Toc20642679"/>
      <w:r>
        <w:rPr>
          <w:rFonts w:hint="eastAsia" w:ascii="仿宋_GB2312" w:eastAsia="仿宋_GB2312"/>
          <w:b w:val="0"/>
          <w:sz w:val="32"/>
        </w:rPr>
        <w:t>附件：投标参加确认函</w:t>
      </w:r>
      <w:bookmarkEnd w:id="2"/>
      <w:bookmarkEnd w:id="3"/>
    </w:p>
    <w:p>
      <w:pPr>
        <w:rPr>
          <w:rFonts w:hint="eastAsia"/>
        </w:rPr>
      </w:pPr>
    </w:p>
    <w:p>
      <w:pPr>
        <w:jc w:val="center"/>
        <w:rPr>
          <w:rFonts w:asciiTheme="majorEastAsia" w:hAnsiTheme="majorEastAsia" w:eastAsiaTheme="majorEastAsia"/>
          <w:sz w:val="44"/>
          <w:szCs w:val="44"/>
        </w:rPr>
      </w:pPr>
      <w:r>
        <w:rPr>
          <w:rFonts w:hint="eastAsia" w:asciiTheme="majorEastAsia" w:hAnsiTheme="majorEastAsia" w:eastAsiaTheme="majorEastAsia"/>
          <w:b/>
          <w:sz w:val="44"/>
          <w:szCs w:val="44"/>
        </w:rPr>
        <w:t>投标参加确认函</w:t>
      </w:r>
    </w:p>
    <w:p>
      <w:pPr>
        <w:rPr>
          <w:rFonts w:ascii="宋体" w:hAnsi="宋体"/>
        </w:rPr>
      </w:pPr>
    </w:p>
    <w:p>
      <w:pPr>
        <w:rPr>
          <w:rFonts w:hint="eastAsia" w:ascii="仿宋_GB2312" w:hAnsi="宋体" w:eastAsia="仿宋_GB2312"/>
          <w:sz w:val="32"/>
          <w:szCs w:val="32"/>
        </w:rPr>
      </w:pPr>
      <w:r>
        <w:rPr>
          <w:rFonts w:hint="eastAsia" w:ascii="仿宋_GB2312" w:hAnsi="宋体" w:eastAsia="仿宋_GB2312"/>
          <w:sz w:val="32"/>
          <w:szCs w:val="32"/>
        </w:rPr>
        <w:t>采购人：中石化南京化工机械有限公司</w:t>
      </w:r>
    </w:p>
    <w:p>
      <w:pPr>
        <w:rPr>
          <w:rFonts w:hint="eastAsia" w:ascii="仿宋_GB2312" w:hAnsi="宋体" w:eastAsia="仿宋_GB2312"/>
          <w:sz w:val="32"/>
          <w:szCs w:val="32"/>
        </w:rPr>
      </w:pPr>
    </w:p>
    <w:p>
      <w:pPr>
        <w:adjustRightInd w:val="0"/>
        <w:snapToGrid w:val="0"/>
        <w:ind w:firstLine="694" w:firstLineChars="217"/>
        <w:jc w:val="left"/>
        <w:rPr>
          <w:rFonts w:hint="eastAsia" w:ascii="仿宋_GB2312" w:hAnsi="宋体" w:eastAsia="仿宋_GB2312"/>
          <w:sz w:val="32"/>
          <w:szCs w:val="32"/>
        </w:rPr>
      </w:pPr>
      <w:r>
        <w:rPr>
          <w:rFonts w:hint="eastAsia" w:ascii="仿宋_GB2312" w:hAnsi="宋体" w:eastAsia="仿宋_GB2312"/>
          <w:sz w:val="32"/>
          <w:szCs w:val="32"/>
        </w:rPr>
        <w:t>我方已知晓你方于2021年12月1</w:t>
      </w:r>
      <w:r>
        <w:rPr>
          <w:rFonts w:hint="eastAsia" w:ascii="仿宋_GB2312" w:hAnsi="宋体" w:eastAsia="仿宋_GB2312"/>
          <w:sz w:val="32"/>
          <w:szCs w:val="32"/>
          <w:lang w:val="en-US" w:eastAsia="zh-CN"/>
        </w:rPr>
        <w:t>4</w:t>
      </w:r>
      <w:bookmarkStart w:id="4" w:name="_GoBack"/>
      <w:bookmarkEnd w:id="4"/>
      <w:r>
        <w:rPr>
          <w:rFonts w:hint="eastAsia" w:ascii="仿宋_GB2312" w:hAnsi="宋体" w:eastAsia="仿宋_GB2312"/>
          <w:sz w:val="32"/>
          <w:szCs w:val="32"/>
        </w:rPr>
        <w:t>日发出的《化机公司2022年度机械设备维保项目招标采购公告》，确认参加投标。</w:t>
      </w:r>
    </w:p>
    <w:p>
      <w:pPr>
        <w:adjustRightInd w:val="0"/>
        <w:snapToGrid w:val="0"/>
        <w:ind w:firstLine="694" w:firstLineChars="217"/>
        <w:jc w:val="left"/>
        <w:rPr>
          <w:rFonts w:hint="eastAsia" w:ascii="仿宋_GB2312" w:hAnsi="宋体" w:eastAsia="仿宋_GB2312"/>
          <w:sz w:val="32"/>
          <w:szCs w:val="32"/>
        </w:rPr>
      </w:pPr>
      <w:r>
        <w:rPr>
          <w:rFonts w:hint="eastAsia" w:ascii="仿宋_GB2312" w:hAnsi="宋体" w:eastAsia="仿宋_GB2312"/>
          <w:sz w:val="32"/>
          <w:szCs w:val="32"/>
        </w:rPr>
        <w:t>我方联系人信息如下：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297"/>
        <w:gridCol w:w="1660"/>
        <w:gridCol w:w="692"/>
        <w:gridCol w:w="692"/>
        <w:gridCol w:w="1245"/>
        <w:gridCol w:w="124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restart"/>
            <w:vAlign w:val="center"/>
          </w:tcPr>
          <w:p>
            <w:pPr>
              <w:spacing w:line="240" w:lineRule="auto"/>
              <w:jc w:val="center"/>
              <w:rPr>
                <w:sz w:val="21"/>
                <w:szCs w:val="21"/>
              </w:rPr>
            </w:pPr>
            <w:r>
              <w:rPr>
                <w:sz w:val="21"/>
                <w:szCs w:val="21"/>
              </w:rPr>
              <w:t>联系人</w:t>
            </w:r>
          </w:p>
        </w:tc>
        <w:tc>
          <w:tcPr>
            <w:tcW w:w="716" w:type="pct"/>
            <w:vAlign w:val="center"/>
          </w:tcPr>
          <w:p>
            <w:pPr>
              <w:spacing w:line="240" w:lineRule="auto"/>
              <w:jc w:val="left"/>
              <w:rPr>
                <w:sz w:val="21"/>
                <w:szCs w:val="21"/>
              </w:rPr>
            </w:pPr>
            <w:r>
              <w:rPr>
                <w:sz w:val="21"/>
                <w:szCs w:val="21"/>
              </w:rPr>
              <w:t>姓名</w:t>
            </w:r>
          </w:p>
        </w:tc>
        <w:tc>
          <w:tcPr>
            <w:tcW w:w="916" w:type="pct"/>
            <w:vAlign w:val="center"/>
          </w:tcPr>
          <w:p>
            <w:pPr>
              <w:spacing w:line="240" w:lineRule="auto"/>
              <w:rPr>
                <w:sz w:val="21"/>
                <w:szCs w:val="21"/>
              </w:rPr>
            </w:pPr>
          </w:p>
        </w:tc>
        <w:tc>
          <w:tcPr>
            <w:tcW w:w="382" w:type="pct"/>
            <w:vAlign w:val="center"/>
          </w:tcPr>
          <w:p>
            <w:pPr>
              <w:spacing w:line="240" w:lineRule="auto"/>
              <w:jc w:val="center"/>
              <w:rPr>
                <w:sz w:val="21"/>
                <w:szCs w:val="21"/>
              </w:rPr>
            </w:pPr>
            <w:r>
              <w:rPr>
                <w:sz w:val="21"/>
                <w:szCs w:val="21"/>
              </w:rPr>
              <w:t>性别</w:t>
            </w:r>
          </w:p>
        </w:tc>
        <w:tc>
          <w:tcPr>
            <w:tcW w:w="382" w:type="pct"/>
            <w:vAlign w:val="center"/>
          </w:tcPr>
          <w:p>
            <w:pPr>
              <w:spacing w:line="240" w:lineRule="auto"/>
              <w:jc w:val="center"/>
              <w:rPr>
                <w:sz w:val="21"/>
                <w:szCs w:val="21"/>
              </w:rPr>
            </w:pPr>
          </w:p>
        </w:tc>
        <w:tc>
          <w:tcPr>
            <w:tcW w:w="687" w:type="pct"/>
            <w:vAlign w:val="center"/>
          </w:tcPr>
          <w:p>
            <w:pPr>
              <w:spacing w:line="240" w:lineRule="auto"/>
              <w:jc w:val="center"/>
              <w:rPr>
                <w:sz w:val="21"/>
                <w:szCs w:val="21"/>
              </w:rPr>
            </w:pPr>
            <w:r>
              <w:rPr>
                <w:sz w:val="21"/>
                <w:szCs w:val="21"/>
              </w:rPr>
              <w:t>移动电话</w:t>
            </w:r>
          </w:p>
        </w:tc>
        <w:tc>
          <w:tcPr>
            <w:tcW w:w="1354" w:type="pct"/>
            <w:gridSpan w:val="2"/>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continue"/>
            <w:vAlign w:val="center"/>
          </w:tcPr>
          <w:p>
            <w:pPr>
              <w:spacing w:line="240" w:lineRule="auto"/>
              <w:rPr>
                <w:sz w:val="21"/>
                <w:szCs w:val="21"/>
              </w:rPr>
            </w:pPr>
          </w:p>
        </w:tc>
        <w:tc>
          <w:tcPr>
            <w:tcW w:w="716" w:type="pct"/>
            <w:vAlign w:val="center"/>
          </w:tcPr>
          <w:p>
            <w:pPr>
              <w:spacing w:line="240" w:lineRule="auto"/>
              <w:jc w:val="left"/>
              <w:rPr>
                <w:sz w:val="21"/>
                <w:szCs w:val="21"/>
              </w:rPr>
            </w:pPr>
            <w:r>
              <w:rPr>
                <w:sz w:val="21"/>
                <w:szCs w:val="21"/>
              </w:rPr>
              <w:t>工作部门</w:t>
            </w:r>
          </w:p>
        </w:tc>
        <w:tc>
          <w:tcPr>
            <w:tcW w:w="1298" w:type="pct"/>
            <w:gridSpan w:val="2"/>
            <w:vAlign w:val="center"/>
          </w:tcPr>
          <w:p>
            <w:pPr>
              <w:spacing w:line="240" w:lineRule="auto"/>
              <w:jc w:val="center"/>
              <w:rPr>
                <w:sz w:val="21"/>
                <w:szCs w:val="21"/>
              </w:rPr>
            </w:pPr>
          </w:p>
        </w:tc>
        <w:tc>
          <w:tcPr>
            <w:tcW w:w="382" w:type="pct"/>
            <w:vAlign w:val="center"/>
          </w:tcPr>
          <w:p>
            <w:pPr>
              <w:spacing w:line="240" w:lineRule="auto"/>
              <w:jc w:val="center"/>
              <w:rPr>
                <w:sz w:val="21"/>
                <w:szCs w:val="21"/>
              </w:rPr>
            </w:pPr>
            <w:r>
              <w:rPr>
                <w:sz w:val="21"/>
                <w:szCs w:val="21"/>
              </w:rPr>
              <w:t>职务</w:t>
            </w:r>
          </w:p>
        </w:tc>
        <w:tc>
          <w:tcPr>
            <w:tcW w:w="687" w:type="pct"/>
            <w:vAlign w:val="center"/>
          </w:tcPr>
          <w:p>
            <w:pPr>
              <w:spacing w:line="240" w:lineRule="auto"/>
              <w:jc w:val="center"/>
              <w:rPr>
                <w:sz w:val="21"/>
                <w:szCs w:val="21"/>
              </w:rPr>
            </w:pPr>
          </w:p>
        </w:tc>
        <w:tc>
          <w:tcPr>
            <w:tcW w:w="686" w:type="pct"/>
            <w:vAlign w:val="center"/>
          </w:tcPr>
          <w:p>
            <w:pPr>
              <w:spacing w:line="240" w:lineRule="auto"/>
              <w:jc w:val="center"/>
              <w:rPr>
                <w:sz w:val="21"/>
                <w:szCs w:val="21"/>
              </w:rPr>
            </w:pPr>
            <w:r>
              <w:rPr>
                <w:sz w:val="21"/>
                <w:szCs w:val="21"/>
              </w:rPr>
              <w:t>固定电话</w:t>
            </w:r>
          </w:p>
        </w:tc>
        <w:tc>
          <w:tcPr>
            <w:tcW w:w="668" w:type="pct"/>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continue"/>
            <w:vAlign w:val="center"/>
          </w:tcPr>
          <w:p>
            <w:pPr>
              <w:spacing w:line="240" w:lineRule="auto"/>
              <w:rPr>
                <w:sz w:val="21"/>
                <w:szCs w:val="21"/>
              </w:rPr>
            </w:pPr>
          </w:p>
        </w:tc>
        <w:tc>
          <w:tcPr>
            <w:tcW w:w="716" w:type="pct"/>
            <w:vAlign w:val="center"/>
          </w:tcPr>
          <w:p>
            <w:pPr>
              <w:spacing w:line="240" w:lineRule="auto"/>
              <w:jc w:val="left"/>
              <w:rPr>
                <w:sz w:val="21"/>
                <w:szCs w:val="21"/>
              </w:rPr>
            </w:pPr>
            <w:r>
              <w:rPr>
                <w:sz w:val="21"/>
                <w:szCs w:val="21"/>
              </w:rPr>
              <w:t>电子邮箱</w:t>
            </w:r>
          </w:p>
        </w:tc>
        <w:tc>
          <w:tcPr>
            <w:tcW w:w="2367" w:type="pct"/>
            <w:gridSpan w:val="4"/>
            <w:vAlign w:val="center"/>
          </w:tcPr>
          <w:p>
            <w:pPr>
              <w:spacing w:line="240" w:lineRule="auto"/>
              <w:jc w:val="center"/>
              <w:rPr>
                <w:sz w:val="21"/>
                <w:szCs w:val="21"/>
              </w:rPr>
            </w:pPr>
          </w:p>
        </w:tc>
        <w:tc>
          <w:tcPr>
            <w:tcW w:w="686" w:type="pct"/>
            <w:vAlign w:val="center"/>
          </w:tcPr>
          <w:p>
            <w:pPr>
              <w:spacing w:line="240" w:lineRule="auto"/>
              <w:jc w:val="center"/>
              <w:rPr>
                <w:sz w:val="21"/>
                <w:szCs w:val="21"/>
              </w:rPr>
            </w:pPr>
            <w:r>
              <w:rPr>
                <w:sz w:val="21"/>
                <w:szCs w:val="21"/>
              </w:rPr>
              <w:t>传真</w:t>
            </w:r>
          </w:p>
        </w:tc>
        <w:tc>
          <w:tcPr>
            <w:tcW w:w="668" w:type="pct"/>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 w:type="pct"/>
            <w:vMerge w:val="continue"/>
            <w:vAlign w:val="center"/>
          </w:tcPr>
          <w:p>
            <w:pPr>
              <w:spacing w:line="240" w:lineRule="auto"/>
              <w:rPr>
                <w:sz w:val="21"/>
                <w:szCs w:val="21"/>
              </w:rPr>
            </w:pPr>
          </w:p>
        </w:tc>
        <w:tc>
          <w:tcPr>
            <w:tcW w:w="716" w:type="pct"/>
            <w:vAlign w:val="center"/>
          </w:tcPr>
          <w:p>
            <w:pPr>
              <w:spacing w:line="240" w:lineRule="auto"/>
              <w:jc w:val="left"/>
              <w:rPr>
                <w:sz w:val="21"/>
                <w:szCs w:val="21"/>
              </w:rPr>
            </w:pPr>
            <w:r>
              <w:rPr>
                <w:sz w:val="21"/>
                <w:szCs w:val="21"/>
              </w:rPr>
              <w:t>办公地点</w:t>
            </w:r>
          </w:p>
        </w:tc>
        <w:tc>
          <w:tcPr>
            <w:tcW w:w="3721" w:type="pct"/>
            <w:gridSpan w:val="6"/>
            <w:vAlign w:val="center"/>
          </w:tcPr>
          <w:p>
            <w:pPr>
              <w:spacing w:line="240" w:lineRule="auto"/>
              <w:rPr>
                <w:sz w:val="21"/>
                <w:szCs w:val="21"/>
              </w:rPr>
            </w:pPr>
          </w:p>
        </w:tc>
      </w:tr>
    </w:tbl>
    <w:p>
      <w:pPr>
        <w:wordWrap w:val="0"/>
        <w:spacing w:line="480" w:lineRule="auto"/>
        <w:ind w:right="735" w:firstLine="5160" w:firstLineChars="2150"/>
      </w:pPr>
    </w:p>
    <w:p>
      <w:pPr>
        <w:wordWrap w:val="0"/>
        <w:spacing w:line="480" w:lineRule="auto"/>
        <w:ind w:right="735" w:firstLine="5160" w:firstLineChars="2150"/>
        <w:rPr>
          <w:rFonts w:hint="eastAsia"/>
        </w:rPr>
      </w:pPr>
    </w:p>
    <w:p>
      <w:pPr>
        <w:spacing w:line="480" w:lineRule="auto"/>
        <w:ind w:right="1375"/>
        <w:jc w:val="right"/>
        <w:rPr>
          <w:rFonts w:hint="eastAsia" w:ascii="仿宋_GB2312" w:hAnsi="宋体" w:eastAsia="仿宋_GB2312"/>
          <w:bCs/>
          <w:sz w:val="32"/>
          <w:szCs w:val="32"/>
        </w:rPr>
      </w:pPr>
      <w:r>
        <w:rPr>
          <w:rFonts w:hint="eastAsia" w:ascii="仿宋_GB2312" w:eastAsia="仿宋_GB2312"/>
          <w:sz w:val="32"/>
          <w:szCs w:val="32"/>
        </w:rPr>
        <w:t>承包商：</w:t>
      </w:r>
      <w:r>
        <w:rPr>
          <w:rFonts w:hint="eastAsia" w:ascii="仿宋_GB2312" w:hAnsi="宋体" w:eastAsia="仿宋_GB2312"/>
          <w:bCs/>
          <w:sz w:val="32"/>
          <w:szCs w:val="32"/>
        </w:rPr>
        <w:t>（盖单位章）</w:t>
      </w:r>
    </w:p>
    <w:p>
      <w:pPr>
        <w:spacing w:line="480" w:lineRule="auto"/>
        <w:ind w:right="1375"/>
        <w:jc w:val="right"/>
        <w:rPr>
          <w:rFonts w:hint="eastAsia" w:ascii="仿宋_GB2312" w:eastAsia="仿宋_GB2312" w:hAnsiTheme="minorEastAsia"/>
          <w:bCs/>
          <w:sz w:val="32"/>
          <w:szCs w:val="32"/>
        </w:rPr>
      </w:pPr>
      <w:r>
        <w:rPr>
          <w:rFonts w:hint="eastAsia" w:ascii="仿宋_GB2312" w:eastAsia="仿宋_GB2312" w:hAnsiTheme="minorEastAsia"/>
          <w:bCs/>
          <w:sz w:val="32"/>
          <w:szCs w:val="32"/>
        </w:rPr>
        <w:t>xxxx年xx月xx日</w:t>
      </w:r>
    </w:p>
    <w:p>
      <w:pPr>
        <w:rPr>
          <w:rFonts w:hint="eastAsia" w:ascii="仿宋_GB2312" w:eastAsia="仿宋_GB2312"/>
          <w:sz w:val="32"/>
          <w:szCs w:val="32"/>
        </w:rPr>
      </w:pPr>
    </w:p>
    <w:sectPr>
      <w:footerReference r:id="rId5" w:type="default"/>
      <w:footerReference r:id="rId6" w:type="even"/>
      <w:pgSz w:w="11906" w:h="16838"/>
      <w:pgMar w:top="2098" w:right="1474" w:bottom="1985" w:left="1588"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526" w:y="1"/>
      <w:jc w:val="both"/>
      <w:rPr>
        <w:rStyle w:val="9"/>
        <w:rFonts w:asciiTheme="minorEastAsia" w:hAnsiTheme="minorEastAsia"/>
        <w:sz w:val="24"/>
        <w:szCs w:val="24"/>
      </w:rPr>
    </w:pPr>
    <w:r>
      <w:rPr>
        <w:rStyle w:val="9"/>
        <w:rFonts w:hint="eastAsia" w:asciiTheme="minorEastAsia" w:hAnsiTheme="minorEastAsia"/>
        <w:sz w:val="24"/>
        <w:szCs w:val="24"/>
      </w:rPr>
      <w:t>—</w:t>
    </w:r>
    <w:r>
      <w:rPr>
        <w:rFonts w:asciiTheme="minorEastAsia" w:hAnsiTheme="minorEastAsia"/>
        <w:sz w:val="24"/>
        <w:szCs w:val="24"/>
      </w:rPr>
      <w:fldChar w:fldCharType="begin"/>
    </w:r>
    <w:r>
      <w:rPr>
        <w:rStyle w:val="9"/>
        <w:rFonts w:asciiTheme="minorEastAsia" w:hAnsiTheme="minorEastAsia"/>
        <w:sz w:val="24"/>
        <w:szCs w:val="24"/>
      </w:rPr>
      <w:instrText xml:space="preserve">PAGE  </w:instrText>
    </w:r>
    <w:r>
      <w:rPr>
        <w:rFonts w:asciiTheme="minorEastAsia" w:hAnsiTheme="minorEastAsia"/>
        <w:sz w:val="24"/>
        <w:szCs w:val="24"/>
      </w:rPr>
      <w:fldChar w:fldCharType="separate"/>
    </w:r>
    <w:r>
      <w:rPr>
        <w:rStyle w:val="9"/>
        <w:rFonts w:asciiTheme="minorEastAsia" w:hAnsiTheme="minorEastAsia"/>
        <w:sz w:val="24"/>
        <w:szCs w:val="24"/>
      </w:rPr>
      <w:t>1</w:t>
    </w:r>
    <w:r>
      <w:rPr>
        <w:rFonts w:asciiTheme="minorEastAsia" w:hAnsiTheme="minorEastAsia"/>
        <w:sz w:val="24"/>
        <w:szCs w:val="24"/>
      </w:rPr>
      <w:fldChar w:fldCharType="end"/>
    </w:r>
    <w:r>
      <w:rPr>
        <w:rStyle w:val="9"/>
        <w:rFonts w:hint="eastAsia" w:asciiTheme="minorEastAsia" w:hAnsiTheme="minorEastAsia"/>
        <w:sz w:val="24"/>
        <w:szCs w:val="24"/>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666" w:yAlign="center"/>
      <w:jc w:val="both"/>
      <w:rPr>
        <w:rStyle w:val="9"/>
        <w:rFonts w:asciiTheme="minorEastAsia" w:hAnsiTheme="minorEastAsia"/>
        <w:sz w:val="24"/>
        <w:szCs w:val="24"/>
      </w:rPr>
    </w:pPr>
    <w:r>
      <w:rPr>
        <w:rStyle w:val="9"/>
        <w:rFonts w:hint="eastAsia" w:asciiTheme="minorEastAsia" w:hAnsiTheme="minorEastAsia"/>
        <w:sz w:val="24"/>
        <w:szCs w:val="24"/>
      </w:rPr>
      <w:t>—</w:t>
    </w:r>
    <w:r>
      <w:rPr>
        <w:rFonts w:asciiTheme="minorEastAsia" w:hAnsiTheme="minorEastAsia"/>
        <w:sz w:val="24"/>
        <w:szCs w:val="24"/>
      </w:rPr>
      <w:fldChar w:fldCharType="begin"/>
    </w:r>
    <w:r>
      <w:rPr>
        <w:rStyle w:val="9"/>
        <w:rFonts w:asciiTheme="minorEastAsia" w:hAnsiTheme="minorEastAsia"/>
        <w:sz w:val="24"/>
        <w:szCs w:val="24"/>
      </w:rPr>
      <w:instrText xml:space="preserve">PAGE  </w:instrText>
    </w:r>
    <w:r>
      <w:rPr>
        <w:rFonts w:asciiTheme="minorEastAsia" w:hAnsiTheme="minorEastAsia"/>
        <w:sz w:val="24"/>
        <w:szCs w:val="24"/>
      </w:rPr>
      <w:fldChar w:fldCharType="separate"/>
    </w:r>
    <w:r>
      <w:rPr>
        <w:rStyle w:val="9"/>
        <w:rFonts w:asciiTheme="minorEastAsia" w:hAnsiTheme="minorEastAsia"/>
        <w:sz w:val="24"/>
        <w:szCs w:val="24"/>
      </w:rPr>
      <w:t>2</w:t>
    </w:r>
    <w:r>
      <w:rPr>
        <w:rFonts w:asciiTheme="minorEastAsia" w:hAnsiTheme="minorEastAsia"/>
        <w:sz w:val="24"/>
        <w:szCs w:val="24"/>
      </w:rPr>
      <w:fldChar w:fldCharType="end"/>
    </w:r>
    <w:r>
      <w:rPr>
        <w:rStyle w:val="9"/>
        <w:rFonts w:hint="eastAsia" w:asciiTheme="minorEastAsia" w:hAnsiTheme="minorEastAsia"/>
        <w:sz w:val="24"/>
        <w:szCs w:val="24"/>
      </w:rPr>
      <w:t>—</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3141D9"/>
    <w:multiLevelType w:val="multilevel"/>
    <w:tmpl w:val="5E3141D9"/>
    <w:lvl w:ilvl="0" w:tentative="0">
      <w:start w:val="1"/>
      <w:numFmt w:val="decimal"/>
      <w:pStyle w:val="16"/>
      <w:lvlText w:val="%1."/>
      <w:lvlJc w:val="left"/>
      <w:pPr>
        <w:tabs>
          <w:tab w:val="left" w:pos="0"/>
        </w:tabs>
        <w:ind w:left="284" w:hanging="284"/>
      </w:pPr>
      <w:rPr>
        <w:rFonts w:hint="default" w:hAnsi="Times New Roman"/>
      </w:rPr>
    </w:lvl>
    <w:lvl w:ilvl="1" w:tentative="0">
      <w:start w:val="1"/>
      <w:numFmt w:val="decimal"/>
      <w:isLgl/>
      <w:lvlText w:val="%1.%2"/>
      <w:lvlJc w:val="left"/>
      <w:pPr>
        <w:tabs>
          <w:tab w:val="left" w:pos="0"/>
        </w:tabs>
        <w:ind w:left="405" w:hanging="405"/>
      </w:pPr>
      <w:rPr>
        <w:rFonts w:hint="default" w:hAnsi="Times New Roman"/>
      </w:rPr>
    </w:lvl>
    <w:lvl w:ilvl="2" w:tentative="0">
      <w:start w:val="1"/>
      <w:numFmt w:val="decimal"/>
      <w:isLgl/>
      <w:lvlText w:val="%1.%2.%3"/>
      <w:lvlJc w:val="left"/>
      <w:pPr>
        <w:tabs>
          <w:tab w:val="left" w:pos="0"/>
        </w:tabs>
        <w:ind w:left="720" w:hanging="720"/>
      </w:pPr>
      <w:rPr>
        <w:rFonts w:hint="default" w:hAnsi="Times New Roman"/>
      </w:rPr>
    </w:lvl>
    <w:lvl w:ilvl="3" w:tentative="0">
      <w:start w:val="1"/>
      <w:numFmt w:val="decimal"/>
      <w:isLgl/>
      <w:lvlText w:val="%1.%2.%3.%4"/>
      <w:lvlJc w:val="left"/>
      <w:pPr>
        <w:tabs>
          <w:tab w:val="left" w:pos="0"/>
        </w:tabs>
        <w:ind w:left="720" w:hanging="720"/>
      </w:pPr>
      <w:rPr>
        <w:rFonts w:hint="default" w:hAnsi="Times New Roman"/>
      </w:rPr>
    </w:lvl>
    <w:lvl w:ilvl="4" w:tentative="0">
      <w:start w:val="1"/>
      <w:numFmt w:val="decimal"/>
      <w:isLgl/>
      <w:lvlText w:val="%1.%2.%3.%4.%5"/>
      <w:lvlJc w:val="left"/>
      <w:pPr>
        <w:tabs>
          <w:tab w:val="left" w:pos="0"/>
        </w:tabs>
        <w:ind w:left="1080" w:hanging="1080"/>
      </w:pPr>
      <w:rPr>
        <w:rFonts w:hint="default" w:hAnsi="Times New Roman"/>
      </w:rPr>
    </w:lvl>
    <w:lvl w:ilvl="5" w:tentative="0">
      <w:start w:val="1"/>
      <w:numFmt w:val="decimal"/>
      <w:isLgl/>
      <w:lvlText w:val="%1.%2.%3.%4.%5.%6"/>
      <w:lvlJc w:val="left"/>
      <w:pPr>
        <w:tabs>
          <w:tab w:val="left" w:pos="0"/>
        </w:tabs>
        <w:ind w:left="1080" w:hanging="1080"/>
      </w:pPr>
      <w:rPr>
        <w:rFonts w:hint="default" w:hAnsi="Times New Roman"/>
      </w:rPr>
    </w:lvl>
    <w:lvl w:ilvl="6" w:tentative="0">
      <w:start w:val="1"/>
      <w:numFmt w:val="decimal"/>
      <w:isLgl/>
      <w:lvlText w:val="%1.%2.%3.%4.%5.%6.%7"/>
      <w:lvlJc w:val="left"/>
      <w:pPr>
        <w:tabs>
          <w:tab w:val="left" w:pos="0"/>
        </w:tabs>
        <w:ind w:left="1440" w:hanging="1440"/>
      </w:pPr>
      <w:rPr>
        <w:rFonts w:hint="default" w:hAnsi="Times New Roman"/>
      </w:rPr>
    </w:lvl>
    <w:lvl w:ilvl="7" w:tentative="0">
      <w:start w:val="1"/>
      <w:numFmt w:val="decimal"/>
      <w:isLgl/>
      <w:lvlText w:val="%1.%2.%3.%4.%5.%6.%7.%8"/>
      <w:lvlJc w:val="left"/>
      <w:pPr>
        <w:tabs>
          <w:tab w:val="left" w:pos="0"/>
        </w:tabs>
        <w:ind w:left="1440" w:hanging="1440"/>
      </w:pPr>
      <w:rPr>
        <w:rFonts w:hint="default" w:hAnsi="Times New Roman"/>
      </w:rPr>
    </w:lvl>
    <w:lvl w:ilvl="8" w:tentative="0">
      <w:start w:val="1"/>
      <w:numFmt w:val="decimal"/>
      <w:isLgl/>
      <w:lvlText w:val="%1.%2.%3.%4.%5.%6.%7.%8.%9"/>
      <w:lvlJc w:val="left"/>
      <w:pPr>
        <w:tabs>
          <w:tab w:val="left" w:pos="0"/>
        </w:tabs>
        <w:ind w:left="1800" w:hanging="1800"/>
      </w:pPr>
      <w:rPr>
        <w:rFonts w:hint="default"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7539"/>
    <w:rsid w:val="000B77AC"/>
    <w:rsid w:val="00156D07"/>
    <w:rsid w:val="00171C04"/>
    <w:rsid w:val="00342DC6"/>
    <w:rsid w:val="003B2FAE"/>
    <w:rsid w:val="003C77F6"/>
    <w:rsid w:val="004F215D"/>
    <w:rsid w:val="0054762F"/>
    <w:rsid w:val="005C5130"/>
    <w:rsid w:val="00682D49"/>
    <w:rsid w:val="006C7539"/>
    <w:rsid w:val="007E51F2"/>
    <w:rsid w:val="00825FAD"/>
    <w:rsid w:val="008E7BB6"/>
    <w:rsid w:val="0095529B"/>
    <w:rsid w:val="009F77F3"/>
    <w:rsid w:val="00A7017E"/>
    <w:rsid w:val="00C32CD3"/>
    <w:rsid w:val="00C928FB"/>
    <w:rsid w:val="00CC4B37"/>
    <w:rsid w:val="18214649"/>
    <w:rsid w:val="3C1D2299"/>
    <w:rsid w:val="56530E57"/>
    <w:rsid w:val="702C664F"/>
    <w:rsid w:val="709C1A26"/>
    <w:rsid w:val="73D44207"/>
    <w:rsid w:val="74844130"/>
    <w:rsid w:val="74A76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2"/>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link w:val="13"/>
    <w:qFormat/>
    <w:uiPriority w:val="0"/>
    <w:pPr>
      <w:keepNext/>
      <w:keepLines/>
      <w:outlineLvl w:val="1"/>
    </w:pPr>
    <w:rPr>
      <w:rFonts w:ascii="Arial" w:hAnsi="Arial"/>
      <w:b/>
      <w:bCs/>
      <w:kern w:val="0"/>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5"/>
    <w:qFormat/>
    <w:uiPriority w:val="0"/>
    <w:rPr>
      <w:rFonts w:ascii="宋体" w:hAnsi="Courier New"/>
      <w:kern w:val="0"/>
      <w:sz w:val="20"/>
      <w:szCs w:val="21"/>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标题 1 Char"/>
    <w:basedOn w:val="8"/>
    <w:link w:val="2"/>
    <w:qFormat/>
    <w:uiPriority w:val="0"/>
    <w:rPr>
      <w:rFonts w:ascii="Times New Roman" w:hAnsi="Times New Roman" w:eastAsia="宋体" w:cs="Times New Roman"/>
      <w:b/>
      <w:bCs/>
      <w:kern w:val="44"/>
      <w:sz w:val="44"/>
      <w:szCs w:val="44"/>
    </w:rPr>
  </w:style>
  <w:style w:type="character" w:customStyle="1" w:styleId="13">
    <w:name w:val="标题 2 Char"/>
    <w:basedOn w:val="8"/>
    <w:link w:val="3"/>
    <w:qFormat/>
    <w:uiPriority w:val="0"/>
    <w:rPr>
      <w:rFonts w:ascii="Arial" w:hAnsi="Arial" w:eastAsia="宋体" w:cs="Times New Roman"/>
      <w:b/>
      <w:bCs/>
      <w:kern w:val="0"/>
      <w:sz w:val="24"/>
      <w:szCs w:val="32"/>
    </w:rPr>
  </w:style>
  <w:style w:type="character" w:customStyle="1" w:styleId="14">
    <w:name w:val="纯文本 Char"/>
    <w:basedOn w:val="8"/>
    <w:semiHidden/>
    <w:qFormat/>
    <w:uiPriority w:val="99"/>
    <w:rPr>
      <w:rFonts w:ascii="宋体" w:hAnsi="Courier New" w:eastAsia="宋体" w:cs="Courier New"/>
      <w:szCs w:val="21"/>
    </w:rPr>
  </w:style>
  <w:style w:type="character" w:customStyle="1" w:styleId="15">
    <w:name w:val="纯文本 Char1"/>
    <w:link w:val="4"/>
    <w:qFormat/>
    <w:uiPriority w:val="0"/>
    <w:rPr>
      <w:rFonts w:ascii="宋体" w:hAnsi="Courier New" w:eastAsia="宋体" w:cs="Times New Roman"/>
      <w:kern w:val="0"/>
      <w:sz w:val="20"/>
      <w:szCs w:val="21"/>
    </w:rPr>
  </w:style>
  <w:style w:type="paragraph" w:customStyle="1" w:styleId="16">
    <w:name w:val="样式3"/>
    <w:basedOn w:val="1"/>
    <w:qFormat/>
    <w:uiPriority w:val="0"/>
    <w:pPr>
      <w:numPr>
        <w:ilvl w:val="0"/>
        <w:numId w:val="1"/>
      </w:numPr>
      <w:jc w:val="left"/>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footer" Target="footer2.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fontTable" Target="fontTable.xml"/><Relationship Id="rId9" Type="http://schemas.openxmlformats.org/officeDocument/2006/relationships/numbering" Target="numbering.xml"/><Relationship Id="rId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3B929209-3168-45ED-923F-5D2B29551899}"/>
</file>

<file path=customXml/itemProps3.xml><?xml version="1.0" encoding="utf-8"?>
<ds:datastoreItem xmlns:ds="http://schemas.openxmlformats.org/officeDocument/2006/customXml" ds:itemID="{8D252473-E1C9-4741-88D8-F987FC143968}"/>
</file>

<file path=customXml/itemProps4.xml><?xml version="1.0" encoding="utf-8"?>
<ds:datastoreItem xmlns:ds="http://schemas.openxmlformats.org/officeDocument/2006/customXml" ds:itemID="{6086F774-B648-4AAD-83D1-4963E44ACBAD}"/>
</file>

<file path=docProps/app.xml><?xml version="1.0" encoding="utf-8"?>
<Properties xmlns="http://schemas.openxmlformats.org/officeDocument/2006/extended-properties" xmlns:vt="http://schemas.openxmlformats.org/officeDocument/2006/docPropsVTypes">
  <Template>Normal</Template>
  <Company>Sinopec</Company>
  <Pages>3</Pages>
  <Words>124</Words>
  <Characters>710</Characters>
  <Lines>5</Lines>
  <Paragraphs>1</Paragraphs>
  <TotalTime>17</TotalTime>
  <ScaleCrop>false</ScaleCrop>
  <LinksUpToDate>false</LinksUpToDate>
  <CharactersWithSpaces>833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刘多多</dc:creator>
  <cp:lastModifiedBy>匞両幷</cp:lastModifiedBy>
  <cp:revision>11</cp:revision>
  <dcterms:created xsi:type="dcterms:W3CDTF">2021-12-07T02:53:00Z</dcterms:created>
  <dcterms:modified xsi:type="dcterms:W3CDTF">2021-12-14T00:52:32Z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B196F271C8FA412BAD58C32629AAAA97</vt:lpwstr>
  </property>
  <property fmtid="{D5CDD505-2E9C-101B-9397-08002B2CF9AE}" pid="4" name="ContentTypeId">
    <vt:lpwstr>0x0101002E729F9AE0D1584583FD59BA2085D6E5</vt:lpwstr>
  </property>
</Properties>
</file>