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094" w:rsidRDefault="004A1750">
      <w:pPr>
        <w:spacing w:line="540" w:lineRule="exact"/>
        <w:jc w:val="center"/>
        <w:rPr>
          <w:rFonts w:asciiTheme="minorEastAsia" w:hAnsiTheme="minorEastAsia" w:cs="Times New Roman"/>
          <w:b/>
          <w:sz w:val="44"/>
          <w:szCs w:val="44"/>
        </w:rPr>
      </w:pPr>
      <w:r>
        <w:rPr>
          <w:rFonts w:asciiTheme="minorEastAsia" w:hAnsiTheme="minorEastAsia" w:cs="Times New Roman" w:hint="eastAsia"/>
          <w:b/>
          <w:sz w:val="44"/>
          <w:szCs w:val="44"/>
        </w:rPr>
        <w:t>202</w:t>
      </w:r>
      <w:r w:rsidR="00EB504D">
        <w:rPr>
          <w:rFonts w:asciiTheme="minorEastAsia" w:hAnsiTheme="minorEastAsia" w:cs="Times New Roman"/>
          <w:b/>
          <w:sz w:val="44"/>
          <w:szCs w:val="44"/>
        </w:rPr>
        <w:t>5</w:t>
      </w:r>
      <w:r>
        <w:rPr>
          <w:rFonts w:asciiTheme="minorEastAsia" w:hAnsiTheme="minorEastAsia" w:cs="Times New Roman" w:hint="eastAsia"/>
          <w:b/>
          <w:sz w:val="44"/>
          <w:szCs w:val="44"/>
        </w:rPr>
        <w:t>年度研究院物流运输框架合同</w:t>
      </w:r>
      <w:r>
        <w:rPr>
          <w:rFonts w:asciiTheme="minorEastAsia" w:hAnsiTheme="minorEastAsia" w:cs="Times New Roman"/>
          <w:b/>
          <w:sz w:val="44"/>
          <w:szCs w:val="44"/>
        </w:rPr>
        <w:t>成交候选人公示</w:t>
      </w:r>
    </w:p>
    <w:p w:rsidR="00297094" w:rsidRDefault="00297094">
      <w:pPr>
        <w:spacing w:line="540" w:lineRule="exact"/>
        <w:jc w:val="center"/>
        <w:rPr>
          <w:rFonts w:asciiTheme="minorEastAsia" w:hAnsiTheme="minorEastAsia" w:cs="Times New Roman"/>
          <w:b/>
          <w:sz w:val="44"/>
          <w:szCs w:val="44"/>
        </w:rPr>
      </w:pPr>
    </w:p>
    <w:tbl>
      <w:tblPr>
        <w:tblStyle w:val="a6"/>
        <w:tblpPr w:leftFromText="180" w:rightFromText="180" w:vertAnchor="text" w:horzAnchor="page" w:tblpX="1941" w:tblpY="2428"/>
        <w:tblW w:w="12968" w:type="dxa"/>
        <w:tblLook w:val="04A0" w:firstRow="1" w:lastRow="0" w:firstColumn="1" w:lastColumn="0" w:noHBand="0" w:noVBand="1"/>
      </w:tblPr>
      <w:tblGrid>
        <w:gridCol w:w="1580"/>
        <w:gridCol w:w="2941"/>
        <w:gridCol w:w="2847"/>
        <w:gridCol w:w="2800"/>
        <w:gridCol w:w="2800"/>
      </w:tblGrid>
      <w:tr w:rsidR="00297094">
        <w:trPr>
          <w:trHeight w:val="759"/>
        </w:trPr>
        <w:tc>
          <w:tcPr>
            <w:tcW w:w="158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排序</w:t>
            </w:r>
          </w:p>
        </w:tc>
        <w:tc>
          <w:tcPr>
            <w:tcW w:w="2941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第一成交候选人</w:t>
            </w:r>
          </w:p>
        </w:tc>
        <w:tc>
          <w:tcPr>
            <w:tcW w:w="2847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第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二</w:t>
            </w:r>
            <w:r>
              <w:rPr>
                <w:rFonts w:asciiTheme="minorEastAsia" w:hAnsiTheme="minorEastAsia" w:cs="Times New Roman"/>
                <w:sz w:val="24"/>
                <w:szCs w:val="24"/>
              </w:rPr>
              <w:t>成交候选人</w:t>
            </w:r>
          </w:p>
        </w:tc>
        <w:tc>
          <w:tcPr>
            <w:tcW w:w="280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第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三</w:t>
            </w:r>
            <w:r>
              <w:rPr>
                <w:rFonts w:asciiTheme="minorEastAsia" w:hAnsiTheme="minorEastAsia" w:cs="Times New Roman"/>
                <w:sz w:val="24"/>
                <w:szCs w:val="24"/>
              </w:rPr>
              <w:t>成交候选人</w:t>
            </w:r>
          </w:p>
        </w:tc>
        <w:tc>
          <w:tcPr>
            <w:tcW w:w="280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第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四</w:t>
            </w:r>
            <w:r>
              <w:rPr>
                <w:rFonts w:asciiTheme="minorEastAsia" w:hAnsiTheme="minorEastAsia" w:cs="Times New Roman"/>
                <w:sz w:val="24"/>
                <w:szCs w:val="24"/>
              </w:rPr>
              <w:t>成交候选人</w:t>
            </w:r>
          </w:p>
        </w:tc>
      </w:tr>
      <w:tr w:rsidR="00297094">
        <w:trPr>
          <w:trHeight w:val="723"/>
        </w:trPr>
        <w:tc>
          <w:tcPr>
            <w:tcW w:w="158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投标人名称</w:t>
            </w:r>
          </w:p>
        </w:tc>
        <w:tc>
          <w:tcPr>
            <w:tcW w:w="2941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南京</w:t>
            </w:r>
            <w:r w:rsidR="00EB504D">
              <w:rPr>
                <w:rFonts w:asciiTheme="minorEastAsia" w:hAnsiTheme="minorEastAsia" w:cs="Times New Roman" w:hint="eastAsia"/>
                <w:sz w:val="24"/>
                <w:szCs w:val="24"/>
              </w:rPr>
              <w:t>华欧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物流有限公司</w:t>
            </w:r>
          </w:p>
        </w:tc>
        <w:tc>
          <w:tcPr>
            <w:tcW w:w="2847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南京</w:t>
            </w:r>
            <w:r w:rsidR="00EB504D">
              <w:rPr>
                <w:rFonts w:asciiTheme="minorEastAsia" w:hAnsiTheme="minorEastAsia" w:cs="Times New Roman" w:hint="eastAsia"/>
                <w:sz w:val="24"/>
                <w:szCs w:val="24"/>
              </w:rPr>
              <w:t>锡驰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物流有限公司</w:t>
            </w:r>
          </w:p>
        </w:tc>
        <w:tc>
          <w:tcPr>
            <w:tcW w:w="2800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南京</w:t>
            </w:r>
            <w:r w:rsidR="00EB504D">
              <w:rPr>
                <w:rFonts w:asciiTheme="minorEastAsia" w:hAnsiTheme="minorEastAsia" w:cs="Times New Roman" w:hint="eastAsia"/>
                <w:sz w:val="24"/>
                <w:szCs w:val="24"/>
              </w:rPr>
              <w:t>鑫旺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物流有限公司</w:t>
            </w:r>
          </w:p>
        </w:tc>
        <w:tc>
          <w:tcPr>
            <w:tcW w:w="2800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南京</w:t>
            </w:r>
            <w:r w:rsidR="00EB504D">
              <w:rPr>
                <w:rFonts w:asciiTheme="minorEastAsia" w:hAnsiTheme="minorEastAsia" w:cs="Times New Roman" w:hint="eastAsia"/>
                <w:sz w:val="24"/>
                <w:szCs w:val="24"/>
              </w:rPr>
              <w:t>苏阳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物流有限公司</w:t>
            </w:r>
          </w:p>
        </w:tc>
      </w:tr>
      <w:tr w:rsidR="00297094">
        <w:trPr>
          <w:trHeight w:val="984"/>
        </w:trPr>
        <w:tc>
          <w:tcPr>
            <w:tcW w:w="158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投标报价</w:t>
            </w:r>
          </w:p>
        </w:tc>
        <w:tc>
          <w:tcPr>
            <w:tcW w:w="2941" w:type="dxa"/>
            <w:vAlign w:val="center"/>
          </w:tcPr>
          <w:p w:rsidR="00297094" w:rsidRDefault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1859480</w:t>
            </w:r>
            <w:r w:rsidR="004A1750">
              <w:rPr>
                <w:rFonts w:asciiTheme="minorEastAsia" w:hAnsiTheme="minorEastAsia" w:cs="Times New Roman" w:hint="eastAsia"/>
                <w:sz w:val="24"/>
                <w:szCs w:val="24"/>
              </w:rPr>
              <w:t>.00</w:t>
            </w:r>
            <w:r w:rsidR="004A1750">
              <w:rPr>
                <w:rFonts w:asciiTheme="minorEastAsia" w:hAnsiTheme="minorEastAsia" w:cs="Times New Roman" w:hint="eastAsia"/>
                <w:sz w:val="24"/>
                <w:szCs w:val="24"/>
              </w:rPr>
              <w:t>元</w:t>
            </w:r>
            <w:r w:rsidR="004A1750">
              <w:rPr>
                <w:rFonts w:asciiTheme="minorEastAsia" w:hAnsiTheme="minorEastAsia" w:cs="Times New Roman" w:hint="eastAsia"/>
                <w:sz w:val="24"/>
                <w:szCs w:val="24"/>
              </w:rPr>
              <w:t>(</w:t>
            </w:r>
            <w:r w:rsidR="004A1750">
              <w:rPr>
                <w:rFonts w:asciiTheme="minorEastAsia" w:hAnsiTheme="minorEastAsia" w:cs="Times New Roman" w:hint="eastAsia"/>
                <w:sz w:val="24"/>
                <w:szCs w:val="24"/>
              </w:rPr>
              <w:t>不含税）</w:t>
            </w:r>
          </w:p>
        </w:tc>
        <w:tc>
          <w:tcPr>
            <w:tcW w:w="2847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1</w:t>
            </w:r>
            <w:r w:rsidR="00EB504D">
              <w:rPr>
                <w:rFonts w:asciiTheme="minorEastAsia" w:hAnsiTheme="minorEastAsia" w:cs="Times New Roman"/>
                <w:sz w:val="24"/>
                <w:szCs w:val="24"/>
              </w:rPr>
              <w:t>886330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.00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元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(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不含税）</w:t>
            </w:r>
          </w:p>
        </w:tc>
        <w:tc>
          <w:tcPr>
            <w:tcW w:w="2800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19</w:t>
            </w:r>
            <w:r w:rsidR="00EB504D">
              <w:rPr>
                <w:rFonts w:asciiTheme="minorEastAsia" w:hAnsiTheme="minorEastAsia" w:cs="Times New Roman"/>
                <w:sz w:val="24"/>
                <w:szCs w:val="24"/>
              </w:rPr>
              <w:t>46080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.00(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不含税）</w:t>
            </w:r>
          </w:p>
        </w:tc>
        <w:tc>
          <w:tcPr>
            <w:tcW w:w="2800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2</w:t>
            </w:r>
            <w:r w:rsidR="00EB504D">
              <w:rPr>
                <w:rFonts w:asciiTheme="minorEastAsia" w:hAnsiTheme="minorEastAsia" w:cs="Times New Roman"/>
                <w:sz w:val="24"/>
                <w:szCs w:val="24"/>
              </w:rPr>
              <w:t>080820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.00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元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(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不含税）</w:t>
            </w:r>
          </w:p>
        </w:tc>
      </w:tr>
      <w:tr w:rsidR="00297094">
        <w:trPr>
          <w:trHeight w:val="1143"/>
        </w:trPr>
        <w:tc>
          <w:tcPr>
            <w:tcW w:w="158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/>
                <w:sz w:val="24"/>
                <w:szCs w:val="24"/>
              </w:rPr>
              <w:t>备注</w:t>
            </w:r>
          </w:p>
        </w:tc>
        <w:tc>
          <w:tcPr>
            <w:tcW w:w="2941" w:type="dxa"/>
            <w:vAlign w:val="center"/>
          </w:tcPr>
          <w:p w:rsidR="00297094" w:rsidRDefault="004A1750" w:rsidP="00EB504D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税率</w:t>
            </w:r>
            <w:r w:rsidR="00EB504D">
              <w:rPr>
                <w:rFonts w:asciiTheme="minorEastAsia" w:hAnsiTheme="minorEastAsia" w:cs="Times New Roman"/>
                <w:sz w:val="24"/>
                <w:szCs w:val="24"/>
              </w:rPr>
              <w:t>9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%</w:t>
            </w:r>
          </w:p>
        </w:tc>
        <w:tc>
          <w:tcPr>
            <w:tcW w:w="2847" w:type="dxa"/>
            <w:vAlign w:val="center"/>
          </w:tcPr>
          <w:p w:rsidR="00297094" w:rsidRDefault="004A1750" w:rsidP="004F547B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税率</w:t>
            </w:r>
            <w:r w:rsidR="004F547B">
              <w:rPr>
                <w:rFonts w:asciiTheme="minorEastAsia" w:hAnsiTheme="minorEastAsia" w:cs="Times New Roman"/>
                <w:sz w:val="24"/>
                <w:szCs w:val="24"/>
              </w:rPr>
              <w:t>3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%</w:t>
            </w:r>
          </w:p>
        </w:tc>
        <w:tc>
          <w:tcPr>
            <w:tcW w:w="280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税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率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9%</w:t>
            </w:r>
          </w:p>
        </w:tc>
        <w:tc>
          <w:tcPr>
            <w:tcW w:w="2800" w:type="dxa"/>
            <w:vAlign w:val="center"/>
          </w:tcPr>
          <w:p w:rsidR="00297094" w:rsidRDefault="004A1750">
            <w:pPr>
              <w:spacing w:line="540" w:lineRule="exact"/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税率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9%</w:t>
            </w:r>
          </w:p>
        </w:tc>
      </w:tr>
    </w:tbl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202</w:t>
      </w:r>
      <w:r w:rsidR="00EB504D">
        <w:rPr>
          <w:rFonts w:asciiTheme="minorEastAsia" w:hAnsiTheme="minorEastAsia" w:cs="Times New Roman"/>
          <w:sz w:val="28"/>
          <w:szCs w:val="28"/>
        </w:rPr>
        <w:t>5</w:t>
      </w:r>
      <w:r>
        <w:rPr>
          <w:rFonts w:asciiTheme="minorEastAsia" w:hAnsiTheme="minorEastAsia" w:cs="Times New Roman"/>
          <w:sz w:val="28"/>
          <w:szCs w:val="28"/>
        </w:rPr>
        <w:t>年</w:t>
      </w:r>
      <w:r>
        <w:rPr>
          <w:rFonts w:asciiTheme="minorEastAsia" w:hAnsiTheme="minorEastAsia" w:cs="Times New Roman"/>
          <w:sz w:val="28"/>
          <w:szCs w:val="28"/>
        </w:rPr>
        <w:t>1</w:t>
      </w:r>
      <w:r>
        <w:rPr>
          <w:rFonts w:asciiTheme="minorEastAsia" w:hAnsiTheme="minorEastAsia" w:cs="Times New Roman"/>
          <w:sz w:val="28"/>
          <w:szCs w:val="28"/>
        </w:rPr>
        <w:t>月</w:t>
      </w:r>
      <w:r w:rsidR="00EB504D">
        <w:rPr>
          <w:rFonts w:asciiTheme="minorEastAsia" w:hAnsiTheme="minorEastAsia" w:cs="Times New Roman"/>
          <w:sz w:val="28"/>
          <w:szCs w:val="28"/>
        </w:rPr>
        <w:t>15</w:t>
      </w:r>
      <w:r>
        <w:rPr>
          <w:rFonts w:asciiTheme="minorEastAsia" w:hAnsiTheme="minorEastAsia" w:cs="Times New Roman"/>
          <w:sz w:val="28"/>
          <w:szCs w:val="28"/>
        </w:rPr>
        <w:t>日公开招标的</w:t>
      </w:r>
      <w:r>
        <w:rPr>
          <w:rFonts w:asciiTheme="minorEastAsia" w:hAnsiTheme="minorEastAsia" w:cs="Times New Roman" w:hint="eastAsia"/>
          <w:sz w:val="28"/>
          <w:szCs w:val="28"/>
        </w:rPr>
        <w:t>《</w:t>
      </w:r>
      <w:r>
        <w:rPr>
          <w:rFonts w:asciiTheme="minorEastAsia" w:hAnsiTheme="minorEastAsia" w:cs="Times New Roman" w:hint="eastAsia"/>
          <w:sz w:val="28"/>
          <w:szCs w:val="28"/>
        </w:rPr>
        <w:t>202</w:t>
      </w:r>
      <w:r w:rsidR="006E70FC">
        <w:rPr>
          <w:rFonts w:asciiTheme="minorEastAsia" w:hAnsiTheme="minorEastAsia" w:cs="Times New Roman"/>
          <w:sz w:val="28"/>
          <w:szCs w:val="28"/>
        </w:rPr>
        <w:t>5</w:t>
      </w:r>
      <w:bookmarkStart w:id="0" w:name="_GoBack"/>
      <w:bookmarkEnd w:id="0"/>
      <w:r>
        <w:rPr>
          <w:rFonts w:asciiTheme="minorEastAsia" w:hAnsiTheme="minorEastAsia" w:cs="Times New Roman" w:hint="eastAsia"/>
          <w:sz w:val="28"/>
          <w:szCs w:val="28"/>
        </w:rPr>
        <w:t>年度研究院物流运输框架合同》</w:t>
      </w:r>
      <w:r>
        <w:rPr>
          <w:rFonts w:asciiTheme="minorEastAsia" w:hAnsiTheme="minorEastAsia" w:cs="Times New Roman"/>
          <w:sz w:val="28"/>
          <w:szCs w:val="28"/>
        </w:rPr>
        <w:t>项目经依法组建的评</w:t>
      </w:r>
      <w:r>
        <w:rPr>
          <w:rFonts w:asciiTheme="minorEastAsia" w:hAnsiTheme="minorEastAsia" w:cs="Times New Roman" w:hint="eastAsia"/>
          <w:sz w:val="28"/>
          <w:szCs w:val="28"/>
        </w:rPr>
        <w:t>审</w:t>
      </w:r>
      <w:r>
        <w:rPr>
          <w:rFonts w:asciiTheme="minorEastAsia" w:hAnsiTheme="minorEastAsia" w:cs="Times New Roman"/>
          <w:sz w:val="28"/>
          <w:szCs w:val="28"/>
        </w:rPr>
        <w:t>小组的评审，成交候选人均符合采购文件要求的资格能力条件，结果公示如下：</w:t>
      </w: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公示日期：</w:t>
      </w:r>
      <w:r>
        <w:rPr>
          <w:rFonts w:asciiTheme="minorEastAsia" w:hAnsiTheme="minorEastAsia" w:cs="Times New Roman"/>
          <w:sz w:val="28"/>
          <w:szCs w:val="28"/>
        </w:rPr>
        <w:t>202</w:t>
      </w:r>
      <w:r w:rsidR="00EB504D">
        <w:rPr>
          <w:rFonts w:asciiTheme="minorEastAsia" w:hAnsiTheme="minorEastAsia" w:cs="Times New Roman"/>
          <w:sz w:val="28"/>
          <w:szCs w:val="28"/>
        </w:rPr>
        <w:t>5</w:t>
      </w:r>
      <w:r>
        <w:rPr>
          <w:rFonts w:asciiTheme="minorEastAsia" w:hAnsiTheme="minorEastAsia" w:cs="Times New Roman"/>
          <w:sz w:val="28"/>
          <w:szCs w:val="28"/>
        </w:rPr>
        <w:t>年</w:t>
      </w:r>
      <w:r>
        <w:rPr>
          <w:rFonts w:asciiTheme="minorEastAsia" w:hAnsiTheme="minorEastAsia" w:cs="Times New Roman"/>
          <w:sz w:val="28"/>
          <w:szCs w:val="28"/>
        </w:rPr>
        <w:t xml:space="preserve"> </w:t>
      </w:r>
      <w:r w:rsidR="00EB504D">
        <w:rPr>
          <w:rFonts w:asciiTheme="minorEastAsia" w:hAnsiTheme="minorEastAsia" w:cs="Times New Roman"/>
          <w:sz w:val="28"/>
          <w:szCs w:val="28"/>
        </w:rPr>
        <w:t>3</w:t>
      </w:r>
      <w:r>
        <w:rPr>
          <w:rFonts w:asciiTheme="minorEastAsia" w:hAnsiTheme="minorEastAsia" w:cs="Times New Roman"/>
          <w:sz w:val="28"/>
          <w:szCs w:val="28"/>
        </w:rPr>
        <w:t>月</w:t>
      </w:r>
      <w:r>
        <w:rPr>
          <w:rFonts w:asciiTheme="minorEastAsia" w:hAnsiTheme="minorEastAsia" w:cs="Times New Roman" w:hint="eastAsia"/>
          <w:sz w:val="28"/>
          <w:szCs w:val="28"/>
        </w:rPr>
        <w:t>3</w:t>
      </w:r>
      <w:r>
        <w:rPr>
          <w:rFonts w:asciiTheme="minorEastAsia" w:hAnsiTheme="minorEastAsia" w:cs="Times New Roman"/>
          <w:sz w:val="28"/>
          <w:szCs w:val="28"/>
        </w:rPr>
        <w:t>日</w:t>
      </w:r>
      <w:r>
        <w:rPr>
          <w:rFonts w:asciiTheme="minorEastAsia" w:hAnsiTheme="minorEastAsia" w:cs="Times New Roman"/>
          <w:sz w:val="28"/>
          <w:szCs w:val="28"/>
        </w:rPr>
        <w:t>16</w:t>
      </w:r>
      <w:r>
        <w:rPr>
          <w:rFonts w:asciiTheme="minorEastAsia" w:hAnsiTheme="minorEastAsia" w:cs="Times New Roman"/>
          <w:sz w:val="28"/>
          <w:szCs w:val="28"/>
        </w:rPr>
        <w:t>时起至</w:t>
      </w:r>
      <w:r>
        <w:rPr>
          <w:rFonts w:asciiTheme="minorEastAsia" w:hAnsiTheme="minorEastAsia" w:cs="Times New Roman"/>
          <w:sz w:val="28"/>
          <w:szCs w:val="28"/>
        </w:rPr>
        <w:t xml:space="preserve"> 202</w:t>
      </w:r>
      <w:r w:rsidR="00EB504D">
        <w:rPr>
          <w:rFonts w:asciiTheme="minorEastAsia" w:hAnsiTheme="minorEastAsia" w:cs="Times New Roman"/>
          <w:sz w:val="28"/>
          <w:szCs w:val="28"/>
        </w:rPr>
        <w:t>5</w:t>
      </w:r>
      <w:r>
        <w:rPr>
          <w:rFonts w:asciiTheme="minorEastAsia" w:hAnsiTheme="minorEastAsia" w:cs="Times New Roman"/>
          <w:sz w:val="28"/>
          <w:szCs w:val="28"/>
        </w:rPr>
        <w:t>年</w:t>
      </w:r>
      <w:r w:rsidR="00EB504D">
        <w:rPr>
          <w:rFonts w:asciiTheme="minorEastAsia" w:hAnsiTheme="minorEastAsia" w:cs="Times New Roman"/>
          <w:sz w:val="28"/>
          <w:szCs w:val="28"/>
        </w:rPr>
        <w:t>3</w:t>
      </w:r>
      <w:r>
        <w:rPr>
          <w:rFonts w:asciiTheme="minorEastAsia" w:hAnsiTheme="minorEastAsia" w:cs="Times New Roman"/>
          <w:sz w:val="28"/>
          <w:szCs w:val="28"/>
        </w:rPr>
        <w:t>月</w:t>
      </w:r>
      <w:r w:rsidR="00EB504D">
        <w:rPr>
          <w:rFonts w:asciiTheme="minorEastAsia" w:hAnsiTheme="minorEastAsia" w:cs="Times New Roman"/>
          <w:sz w:val="28"/>
          <w:szCs w:val="28"/>
        </w:rPr>
        <w:t>6</w:t>
      </w:r>
      <w:r>
        <w:rPr>
          <w:rFonts w:asciiTheme="minorEastAsia" w:hAnsiTheme="minorEastAsia" w:cs="Times New Roman"/>
          <w:sz w:val="28"/>
          <w:szCs w:val="28"/>
        </w:rPr>
        <w:t>日</w:t>
      </w:r>
      <w:r>
        <w:rPr>
          <w:rFonts w:asciiTheme="minorEastAsia" w:hAnsiTheme="minorEastAsia" w:cs="Times New Roman"/>
          <w:sz w:val="28"/>
          <w:szCs w:val="28"/>
        </w:rPr>
        <w:t>16</w:t>
      </w:r>
      <w:r>
        <w:rPr>
          <w:rFonts w:asciiTheme="minorEastAsia" w:hAnsiTheme="minorEastAsia" w:cs="Times New Roman"/>
          <w:sz w:val="28"/>
          <w:szCs w:val="28"/>
        </w:rPr>
        <w:t>时止。如有异议，请在公示截止日期前向采购人书面提出，异议文件须由法定代表人或委托代理人签字，并加盖法人公章，发送扫描件的同时将原件邮寄采购人处。</w:t>
      </w:r>
      <w:r>
        <w:rPr>
          <w:rFonts w:asciiTheme="minorEastAsia" w:hAnsiTheme="minorEastAsia" w:cs="Times New Roman"/>
          <w:sz w:val="28"/>
          <w:szCs w:val="28"/>
        </w:rPr>
        <w:t xml:space="preserve"> </w:t>
      </w: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采购人名称：</w:t>
      </w:r>
      <w:r>
        <w:rPr>
          <w:rFonts w:asciiTheme="minorEastAsia" w:hAnsiTheme="minorEastAsia" w:cs="Times New Roman"/>
          <w:sz w:val="28"/>
          <w:szCs w:val="28"/>
        </w:rPr>
        <w:t xml:space="preserve"> </w:t>
      </w:r>
      <w:r>
        <w:rPr>
          <w:rFonts w:asciiTheme="minorEastAsia" w:hAnsiTheme="minorEastAsia" w:cs="Times New Roman"/>
          <w:sz w:val="28"/>
          <w:szCs w:val="28"/>
        </w:rPr>
        <w:t>中石化南京化工</w:t>
      </w:r>
      <w:r>
        <w:rPr>
          <w:rFonts w:asciiTheme="minorEastAsia" w:hAnsiTheme="minorEastAsia" w:cs="Times New Roman" w:hint="eastAsia"/>
          <w:sz w:val="28"/>
          <w:szCs w:val="28"/>
        </w:rPr>
        <w:t>研究院</w:t>
      </w:r>
      <w:r>
        <w:rPr>
          <w:rFonts w:asciiTheme="minorEastAsia" w:hAnsiTheme="minorEastAsia" w:cs="Times New Roman"/>
          <w:sz w:val="28"/>
          <w:szCs w:val="28"/>
        </w:rPr>
        <w:t>有限公司</w:t>
      </w: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地址：南京市江北新区</w:t>
      </w:r>
      <w:r>
        <w:rPr>
          <w:rFonts w:asciiTheme="minorEastAsia" w:hAnsiTheme="minorEastAsia" w:cs="Times New Roman" w:hint="eastAsia"/>
          <w:sz w:val="28"/>
          <w:szCs w:val="28"/>
        </w:rPr>
        <w:t>葛关路</w:t>
      </w:r>
      <w:r>
        <w:rPr>
          <w:rFonts w:asciiTheme="minorEastAsia" w:hAnsiTheme="minorEastAsia" w:cs="Times New Roman" w:hint="eastAsia"/>
          <w:sz w:val="28"/>
          <w:szCs w:val="28"/>
        </w:rPr>
        <w:t>699</w:t>
      </w:r>
      <w:r>
        <w:rPr>
          <w:rFonts w:asciiTheme="minorEastAsia" w:hAnsiTheme="minorEastAsia" w:cs="Times New Roman"/>
          <w:sz w:val="28"/>
          <w:szCs w:val="28"/>
        </w:rPr>
        <w:t>号</w:t>
      </w: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邮编：</w:t>
      </w:r>
      <w:r>
        <w:rPr>
          <w:rFonts w:asciiTheme="minorEastAsia" w:hAnsiTheme="minorEastAsia" w:cs="Times New Roman"/>
          <w:sz w:val="28"/>
          <w:szCs w:val="28"/>
        </w:rPr>
        <w:t xml:space="preserve">210048 </w:t>
      </w: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联系人：</w:t>
      </w:r>
      <w:r>
        <w:rPr>
          <w:rFonts w:asciiTheme="minorEastAsia" w:hAnsiTheme="minorEastAsia" w:cs="Times New Roman" w:hint="eastAsia"/>
          <w:sz w:val="28"/>
          <w:szCs w:val="28"/>
        </w:rPr>
        <w:t>冯明</w:t>
      </w: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电话：</w:t>
      </w:r>
      <w:r>
        <w:rPr>
          <w:rFonts w:asciiTheme="minorEastAsia" w:hAnsiTheme="minorEastAsia" w:cs="Times New Roman"/>
          <w:sz w:val="28"/>
          <w:szCs w:val="28"/>
        </w:rPr>
        <w:t>1</w:t>
      </w:r>
      <w:r>
        <w:rPr>
          <w:rFonts w:asciiTheme="minorEastAsia" w:hAnsiTheme="minorEastAsia" w:cs="Times New Roman" w:hint="eastAsia"/>
          <w:sz w:val="28"/>
          <w:szCs w:val="28"/>
        </w:rPr>
        <w:t>3913900225</w:t>
      </w:r>
    </w:p>
    <w:p w:rsidR="00297094" w:rsidRDefault="004A1750">
      <w:pPr>
        <w:spacing w:line="540" w:lineRule="exact"/>
        <w:ind w:firstLineChars="200" w:firstLine="560"/>
        <w:rPr>
          <w:rFonts w:asciiTheme="minorEastAsia" w:hAnsiTheme="minorEastAsia" w:cs="Times New Roman"/>
          <w:sz w:val="28"/>
          <w:szCs w:val="28"/>
        </w:rPr>
      </w:pPr>
      <w:r>
        <w:rPr>
          <w:rFonts w:asciiTheme="minorEastAsia" w:hAnsiTheme="minorEastAsia" w:cs="Times New Roman"/>
          <w:sz w:val="28"/>
          <w:szCs w:val="28"/>
        </w:rPr>
        <w:t>邮箱：</w:t>
      </w:r>
      <w:hyperlink r:id="rId9" w:history="1">
        <w:r>
          <w:rPr>
            <w:rStyle w:val="a8"/>
            <w:rFonts w:asciiTheme="minorEastAsia" w:hAnsiTheme="minorEastAsia" w:cs="Times New Roman" w:hint="eastAsia"/>
            <w:sz w:val="28"/>
            <w:szCs w:val="28"/>
          </w:rPr>
          <w:t>fengm</w:t>
        </w:r>
        <w:r>
          <w:rPr>
            <w:rStyle w:val="a8"/>
            <w:rFonts w:asciiTheme="minorEastAsia" w:hAnsiTheme="minorEastAsia" w:cs="Times New Roman"/>
            <w:sz w:val="28"/>
            <w:szCs w:val="28"/>
          </w:rPr>
          <w:t>.nhgs@sinopec.com</w:t>
        </w:r>
      </w:hyperlink>
    </w:p>
    <w:p w:rsidR="00297094" w:rsidRDefault="00297094">
      <w:pPr>
        <w:spacing w:line="540" w:lineRule="exact"/>
        <w:jc w:val="right"/>
        <w:rPr>
          <w:rFonts w:asciiTheme="minorEastAsia" w:hAnsiTheme="minorEastAsia" w:cs="Times New Roman"/>
          <w:sz w:val="28"/>
          <w:szCs w:val="28"/>
        </w:rPr>
      </w:pPr>
    </w:p>
    <w:p w:rsidR="00297094" w:rsidRDefault="00297094">
      <w:pPr>
        <w:spacing w:line="540" w:lineRule="exact"/>
        <w:jc w:val="left"/>
        <w:rPr>
          <w:rFonts w:asciiTheme="minorEastAsia" w:hAnsiTheme="minorEastAsia" w:cs="Times New Roman"/>
          <w:sz w:val="28"/>
          <w:szCs w:val="28"/>
        </w:rPr>
      </w:pPr>
    </w:p>
    <w:sectPr w:rsidR="00297094">
      <w:footerReference w:type="even" r:id="rId10"/>
      <w:footerReference w:type="default" r:id="rId11"/>
      <w:pgSz w:w="16838" w:h="11906" w:orient="landscape"/>
      <w:pgMar w:top="1247" w:right="2098" w:bottom="1247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750" w:rsidRDefault="004A1750">
      <w:r>
        <w:separator/>
      </w:r>
    </w:p>
  </w:endnote>
  <w:endnote w:type="continuationSeparator" w:id="0">
    <w:p w:rsidR="004A1750" w:rsidRDefault="004A1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094" w:rsidRDefault="004A1750">
    <w:pPr>
      <w:pStyle w:val="a4"/>
      <w:framePr w:wrap="around" w:vAnchor="text" w:hAnchor="page" w:x="1642" w:y="-60"/>
      <w:ind w:rightChars="100" w:right="210" w:firstLineChars="50" w:firstLine="141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>
      <w:rPr>
        <w:rFonts w:ascii="宋体" w:eastAsia="宋体" w:hAnsi="宋体"/>
        <w:b/>
        <w:sz w:val="28"/>
        <w:szCs w:val="24"/>
      </w:rPr>
      <w:fldChar w:fldCharType="separate"/>
    </w:r>
    <w:r w:rsidR="006E70FC">
      <w:rPr>
        <w:rStyle w:val="a7"/>
        <w:rFonts w:ascii="宋体" w:eastAsia="宋体" w:hAnsi="宋体"/>
        <w:b/>
        <w:noProof/>
        <w:sz w:val="28"/>
        <w:szCs w:val="24"/>
      </w:rPr>
      <w:t>2</w:t>
    </w:r>
    <w:r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297094" w:rsidRDefault="0029709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094" w:rsidRDefault="004A1750">
    <w:pPr>
      <w:pStyle w:val="a4"/>
      <w:framePr w:wrap="around" w:vAnchor="text" w:hAnchor="margin" w:xAlign="outside" w:y="1"/>
      <w:ind w:rightChars="100" w:right="210"/>
      <w:rPr>
        <w:rStyle w:val="a7"/>
        <w:rFonts w:ascii="宋体" w:eastAsia="宋体" w:hAnsi="宋体"/>
        <w:b/>
        <w:sz w:val="28"/>
        <w:szCs w:val="24"/>
      </w:rPr>
    </w:pPr>
    <w:r>
      <w:rPr>
        <w:rStyle w:val="a7"/>
        <w:rFonts w:ascii="宋体" w:eastAsia="宋体" w:hAnsi="宋体" w:hint="eastAsia"/>
        <w:b/>
        <w:sz w:val="28"/>
        <w:szCs w:val="24"/>
      </w:rPr>
      <w:t>－</w:t>
    </w:r>
    <w:r>
      <w:rPr>
        <w:rFonts w:ascii="宋体" w:eastAsia="宋体" w:hAnsi="宋体"/>
        <w:b/>
        <w:sz w:val="28"/>
        <w:szCs w:val="24"/>
      </w:rPr>
      <w:fldChar w:fldCharType="begin"/>
    </w:r>
    <w:r>
      <w:rPr>
        <w:rStyle w:val="a7"/>
        <w:rFonts w:ascii="宋体" w:eastAsia="宋体" w:hAnsi="宋体"/>
        <w:b/>
        <w:sz w:val="28"/>
        <w:szCs w:val="24"/>
      </w:rPr>
      <w:instrText xml:space="preserve">PAGE  </w:instrText>
    </w:r>
    <w:r>
      <w:rPr>
        <w:rFonts w:ascii="宋体" w:eastAsia="宋体" w:hAnsi="宋体"/>
        <w:b/>
        <w:sz w:val="28"/>
        <w:szCs w:val="24"/>
      </w:rPr>
      <w:fldChar w:fldCharType="separate"/>
    </w:r>
    <w:r w:rsidR="006E70FC">
      <w:rPr>
        <w:rStyle w:val="a7"/>
        <w:rFonts w:ascii="宋体" w:eastAsia="宋体" w:hAnsi="宋体"/>
        <w:b/>
        <w:noProof/>
        <w:sz w:val="28"/>
        <w:szCs w:val="24"/>
      </w:rPr>
      <w:t>1</w:t>
    </w:r>
    <w:r>
      <w:rPr>
        <w:rFonts w:ascii="宋体" w:eastAsia="宋体" w:hAnsi="宋体"/>
        <w:b/>
        <w:sz w:val="28"/>
        <w:szCs w:val="24"/>
      </w:rPr>
      <w:fldChar w:fldCharType="end"/>
    </w:r>
    <w:r>
      <w:rPr>
        <w:rStyle w:val="a7"/>
        <w:rFonts w:ascii="宋体" w:eastAsia="宋体" w:hAnsi="宋体" w:hint="eastAsia"/>
        <w:b/>
        <w:sz w:val="28"/>
        <w:szCs w:val="24"/>
      </w:rPr>
      <w:t>－</w:t>
    </w:r>
  </w:p>
  <w:p w:rsidR="00297094" w:rsidRDefault="0029709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750" w:rsidRDefault="004A1750">
      <w:r>
        <w:separator/>
      </w:r>
    </w:p>
  </w:footnote>
  <w:footnote w:type="continuationSeparator" w:id="0">
    <w:p w:rsidR="004A1750" w:rsidRDefault="004A17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4453"/>
    <w:rsid w:val="00002F36"/>
    <w:rsid w:val="00086F9F"/>
    <w:rsid w:val="000D4D8A"/>
    <w:rsid w:val="00102485"/>
    <w:rsid w:val="0012488F"/>
    <w:rsid w:val="00190852"/>
    <w:rsid w:val="001B49E4"/>
    <w:rsid w:val="00233631"/>
    <w:rsid w:val="00241CC0"/>
    <w:rsid w:val="00273C3C"/>
    <w:rsid w:val="00274453"/>
    <w:rsid w:val="00297094"/>
    <w:rsid w:val="002E0C6C"/>
    <w:rsid w:val="002F2E54"/>
    <w:rsid w:val="003166B3"/>
    <w:rsid w:val="00335A48"/>
    <w:rsid w:val="00381BEB"/>
    <w:rsid w:val="00400BCD"/>
    <w:rsid w:val="0042735E"/>
    <w:rsid w:val="00483F34"/>
    <w:rsid w:val="004A1750"/>
    <w:rsid w:val="004A79A1"/>
    <w:rsid w:val="004D45CF"/>
    <w:rsid w:val="004F547B"/>
    <w:rsid w:val="004F7CDB"/>
    <w:rsid w:val="00517DC3"/>
    <w:rsid w:val="005243A5"/>
    <w:rsid w:val="00550632"/>
    <w:rsid w:val="0057188C"/>
    <w:rsid w:val="005828D7"/>
    <w:rsid w:val="005843E2"/>
    <w:rsid w:val="00595990"/>
    <w:rsid w:val="005B1CB6"/>
    <w:rsid w:val="005B6E86"/>
    <w:rsid w:val="006122F5"/>
    <w:rsid w:val="00622825"/>
    <w:rsid w:val="00634FC4"/>
    <w:rsid w:val="006453C9"/>
    <w:rsid w:val="006479AB"/>
    <w:rsid w:val="0065602D"/>
    <w:rsid w:val="006B107A"/>
    <w:rsid w:val="006B595E"/>
    <w:rsid w:val="006C1A09"/>
    <w:rsid w:val="006D4471"/>
    <w:rsid w:val="006E70FC"/>
    <w:rsid w:val="00702224"/>
    <w:rsid w:val="00704FBF"/>
    <w:rsid w:val="007657DF"/>
    <w:rsid w:val="007850A4"/>
    <w:rsid w:val="007D3479"/>
    <w:rsid w:val="008065EB"/>
    <w:rsid w:val="0082232E"/>
    <w:rsid w:val="0084371C"/>
    <w:rsid w:val="00896BD6"/>
    <w:rsid w:val="00901C29"/>
    <w:rsid w:val="00915E16"/>
    <w:rsid w:val="00957268"/>
    <w:rsid w:val="009A1FB0"/>
    <w:rsid w:val="009A3A90"/>
    <w:rsid w:val="009B28FA"/>
    <w:rsid w:val="00A20721"/>
    <w:rsid w:val="00A24809"/>
    <w:rsid w:val="00A32C0F"/>
    <w:rsid w:val="00A56BE1"/>
    <w:rsid w:val="00A65EC6"/>
    <w:rsid w:val="00A82EE6"/>
    <w:rsid w:val="00AB2B22"/>
    <w:rsid w:val="00B06C60"/>
    <w:rsid w:val="00B242F9"/>
    <w:rsid w:val="00B37173"/>
    <w:rsid w:val="00B75C11"/>
    <w:rsid w:val="00B81092"/>
    <w:rsid w:val="00BA3B2D"/>
    <w:rsid w:val="00BC6A76"/>
    <w:rsid w:val="00BD3229"/>
    <w:rsid w:val="00C04AF5"/>
    <w:rsid w:val="00C0794F"/>
    <w:rsid w:val="00C40972"/>
    <w:rsid w:val="00C71338"/>
    <w:rsid w:val="00C93632"/>
    <w:rsid w:val="00CB4A8D"/>
    <w:rsid w:val="00CC0712"/>
    <w:rsid w:val="00CE1CCD"/>
    <w:rsid w:val="00CF08B9"/>
    <w:rsid w:val="00D40838"/>
    <w:rsid w:val="00DB490F"/>
    <w:rsid w:val="00DE0D9A"/>
    <w:rsid w:val="00DE30AE"/>
    <w:rsid w:val="00E21B44"/>
    <w:rsid w:val="00E5687E"/>
    <w:rsid w:val="00EB504D"/>
    <w:rsid w:val="00F13AAB"/>
    <w:rsid w:val="00F3364D"/>
    <w:rsid w:val="00F4019B"/>
    <w:rsid w:val="00F96E77"/>
    <w:rsid w:val="00FB58A4"/>
    <w:rsid w:val="00FC0716"/>
    <w:rsid w:val="09F144D2"/>
    <w:rsid w:val="0BE03195"/>
    <w:rsid w:val="40E02BA1"/>
    <w:rsid w:val="7412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82EE43-A103-4939-BDE6-B3AA7938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autoSpaceDE w:val="0"/>
      <w:autoSpaceDN w:val="0"/>
      <w:adjustRightInd w:val="0"/>
      <w:jc w:val="left"/>
    </w:pPr>
    <w:rPr>
      <w:rFonts w:ascii="宋体" w:eastAsia="宋体" w:hAnsi="Times New Roman" w:cs="宋体"/>
      <w:b/>
      <w:bCs/>
      <w:kern w:val="0"/>
      <w:sz w:val="23"/>
      <w:szCs w:val="23"/>
    </w:r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正文文本 Char"/>
    <w:basedOn w:val="a0"/>
    <w:link w:val="a3"/>
    <w:uiPriority w:val="1"/>
    <w:rPr>
      <w:rFonts w:ascii="宋体" w:eastAsia="宋体" w:hAnsi="Times New Roman" w:cs="宋体"/>
      <w:b/>
      <w:bCs/>
      <w:kern w:val="0"/>
      <w:sz w:val="23"/>
      <w:szCs w:val="23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yangf74573.nhgs@sinopec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2EBA7CC-708B-483E-8A4E-72285E3E7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650DE7-4D47-421E-9658-A09CA44CC8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CFD0A-E087-4E1F-953F-3ADB3BF2A4F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83</Words>
  <Characters>475</Characters>
  <Application>Microsoft Office Word</Application>
  <DocSecurity>0</DocSecurity>
  <Lines>3</Lines>
  <Paragraphs>1</Paragraphs>
  <ScaleCrop>false</ScaleCrop>
  <Company>Sinopec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fengming</cp:lastModifiedBy>
  <cp:revision>13</cp:revision>
  <dcterms:created xsi:type="dcterms:W3CDTF">2022-12-12T02:48:00Z</dcterms:created>
  <dcterms:modified xsi:type="dcterms:W3CDTF">2025-03-03T00:42:00Z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  <property fmtid="{D5CDD505-2E9C-101B-9397-08002B2CF9AE}" pid="3" name="KSOProductBuildVer">
    <vt:lpwstr>2052-11.8.2.11718</vt:lpwstr>
  </property>
  <property fmtid="{D5CDD505-2E9C-101B-9397-08002B2CF9AE}" pid="4" name="ICV">
    <vt:lpwstr>912DB3D1D7CF4E1D884E439AF61A3625</vt:lpwstr>
  </property>
</Properties>
</file>