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2696D9">
      <w:pPr>
        <w:pStyle w:val="5"/>
      </w:pPr>
      <w:bookmarkStart w:id="3" w:name="_GoBack"/>
      <w:bookmarkEnd w:id="3"/>
      <w:r>
        <w:rPr>
          <w:rFonts w:hint="eastAsia"/>
        </w:rPr>
        <w:t>招标公告</w:t>
      </w:r>
    </w:p>
    <w:p w14:paraId="1692BA56">
      <w:pPr>
        <w:spacing w:line="360" w:lineRule="auto"/>
        <w:ind w:firstLine="480" w:firstLineChars="200"/>
        <w:jc w:val="left"/>
        <w:rPr>
          <w:rFonts w:asciiTheme="minorEastAsia" w:hAnsiTheme="minorEastAsia"/>
          <w:bCs/>
          <w:sz w:val="24"/>
          <w:szCs w:val="24"/>
        </w:rPr>
      </w:pPr>
      <w:bookmarkStart w:id="0" w:name="_Toc526793286"/>
      <w:bookmarkStart w:id="1" w:name="_Toc20642679"/>
      <w:r>
        <w:rPr>
          <w:rFonts w:asciiTheme="minorEastAsia" w:hAnsiTheme="minorEastAsia"/>
          <w:bCs/>
          <w:sz w:val="24"/>
          <w:szCs w:val="24"/>
        </w:rPr>
        <w:t>1.</w:t>
      </w:r>
      <w:r>
        <w:rPr>
          <w:rFonts w:hint="eastAsia" w:asciiTheme="minorEastAsia" w:hAnsiTheme="minorEastAsia"/>
          <w:bCs/>
          <w:sz w:val="24"/>
          <w:szCs w:val="24"/>
        </w:rPr>
        <w:t>招标编号：</w:t>
      </w:r>
      <w:r>
        <w:rPr>
          <w:rFonts w:asciiTheme="minorEastAsia" w:hAnsiTheme="minorEastAsia"/>
          <w:bCs/>
          <w:sz w:val="24"/>
          <w:szCs w:val="24"/>
        </w:rPr>
        <w:t xml:space="preserve"> </w:t>
      </w:r>
      <w:r>
        <w:rPr>
          <w:rFonts w:hint="eastAsia" w:asciiTheme="minorEastAsia" w:hAnsiTheme="minorEastAsia"/>
          <w:bCs/>
          <w:sz w:val="24"/>
          <w:szCs w:val="24"/>
        </w:rPr>
        <w:t>JD-</w:t>
      </w:r>
      <w:r>
        <w:rPr>
          <w:rFonts w:asciiTheme="minorEastAsia" w:hAnsiTheme="minorEastAsia"/>
          <w:bCs/>
          <w:sz w:val="24"/>
          <w:szCs w:val="24"/>
        </w:rPr>
        <w:t>202</w:t>
      </w:r>
      <w:r>
        <w:rPr>
          <w:rFonts w:hint="eastAsia" w:asciiTheme="minorEastAsia" w:hAnsiTheme="minorEastAsia"/>
          <w:bCs/>
          <w:sz w:val="24"/>
          <w:szCs w:val="24"/>
        </w:rPr>
        <w:t>5</w:t>
      </w:r>
      <w:r>
        <w:rPr>
          <w:rFonts w:asciiTheme="minorEastAsia" w:hAnsiTheme="minorEastAsia"/>
          <w:bCs/>
          <w:sz w:val="24"/>
          <w:szCs w:val="24"/>
        </w:rPr>
        <w:t>00</w:t>
      </w:r>
      <w:r>
        <w:rPr>
          <w:rFonts w:hint="eastAsia" w:asciiTheme="minorEastAsia" w:hAnsiTheme="minorEastAsia"/>
          <w:bCs/>
          <w:sz w:val="24"/>
          <w:szCs w:val="24"/>
        </w:rPr>
        <w:t>2</w:t>
      </w:r>
      <w:r>
        <w:rPr>
          <w:rFonts w:asciiTheme="minorEastAsia" w:hAnsiTheme="minorEastAsia"/>
          <w:bCs/>
          <w:sz w:val="24"/>
          <w:szCs w:val="24"/>
        </w:rPr>
        <w:t xml:space="preserve">  </w:t>
      </w:r>
      <w:r>
        <w:rPr>
          <w:rFonts w:hint="eastAsia" w:asciiTheme="minorEastAsia" w:hAnsiTheme="minorEastAsia"/>
          <w:bCs/>
          <w:sz w:val="24"/>
          <w:szCs w:val="24"/>
        </w:rPr>
        <w:t>。</w:t>
      </w:r>
    </w:p>
    <w:p w14:paraId="1A5522E2">
      <w:pPr>
        <w:spacing w:line="360" w:lineRule="auto"/>
        <w:ind w:firstLine="480" w:firstLineChars="200"/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/>
          <w:bCs/>
          <w:sz w:val="24"/>
          <w:szCs w:val="24"/>
        </w:rPr>
        <w:t>2.</w:t>
      </w:r>
      <w:r>
        <w:rPr>
          <w:rFonts w:hint="eastAsia" w:asciiTheme="minorEastAsia" w:hAnsiTheme="minorEastAsia"/>
          <w:bCs/>
          <w:sz w:val="24"/>
          <w:szCs w:val="24"/>
        </w:rPr>
        <w:t>招标物资名称、数量：</w:t>
      </w:r>
      <w:r>
        <w:rPr>
          <w:rFonts w:asciiTheme="minorEastAsia" w:hAnsiTheme="minorEastAsia"/>
          <w:sz w:val="24"/>
          <w:szCs w:val="24"/>
        </w:rPr>
        <w:t xml:space="preserve"> </w:t>
      </w:r>
      <w:r>
        <w:rPr>
          <w:rFonts w:hint="eastAsia" w:asciiTheme="minorEastAsia" w:hAnsiTheme="minorEastAsia"/>
          <w:sz w:val="24"/>
          <w:szCs w:val="24"/>
        </w:rPr>
        <w:t>辅助车间15米燃气炉密封修理合同。</w:t>
      </w:r>
    </w:p>
    <w:p w14:paraId="6A9CE065">
      <w:pPr>
        <w:spacing w:line="360" w:lineRule="auto"/>
        <w:ind w:firstLine="480" w:firstLineChars="200"/>
        <w:jc w:val="left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3.工作内容：</w:t>
      </w:r>
    </w:p>
    <w:p w14:paraId="728C77BA">
      <w:pPr>
        <w:spacing w:line="360" w:lineRule="auto"/>
        <w:ind w:firstLine="480" w:firstLineChars="20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hint="eastAsia" w:asciiTheme="minorEastAsia" w:hAnsiTheme="minorEastAsia"/>
          <w:bCs/>
          <w:sz w:val="24"/>
          <w:szCs w:val="24"/>
        </w:rPr>
        <w:t>（1）炉门放倒，拆除四周一圈保温折叠块；炉门校正，加固。</w:t>
      </w:r>
    </w:p>
    <w:p w14:paraId="25EA64E1">
      <w:pPr>
        <w:spacing w:line="360" w:lineRule="auto"/>
        <w:ind w:firstLine="480" w:firstLineChars="20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hint="eastAsia" w:asciiTheme="minorEastAsia" w:hAnsiTheme="minorEastAsia"/>
          <w:bCs/>
          <w:sz w:val="24"/>
          <w:szCs w:val="24"/>
        </w:rPr>
        <w:t>（2）更换炉门四周裙边密封纤维模块（鲁阳1260型高纯质陶瓷耐火纤维模块），其他有伸缩缝或损坏部位进行必要的塞补或更换完善。</w:t>
      </w:r>
    </w:p>
    <w:p w14:paraId="779B11C0">
      <w:pPr>
        <w:spacing w:line="360" w:lineRule="auto"/>
        <w:ind w:firstLine="480" w:firstLineChars="20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hint="eastAsia" w:asciiTheme="minorEastAsia" w:hAnsiTheme="minorEastAsia"/>
          <w:bCs/>
          <w:sz w:val="24"/>
          <w:szCs w:val="24"/>
        </w:rPr>
        <w:t>（3）拆除炉膛上沿整块变形固定板，重新实配制安新固定板（固定钢板+耐热板），确保炉门密封性能可靠。</w:t>
      </w:r>
    </w:p>
    <w:p w14:paraId="6FDF41C9">
      <w:pPr>
        <w:spacing w:line="360" w:lineRule="auto"/>
        <w:ind w:firstLine="480" w:firstLineChars="20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hint="eastAsia" w:asciiTheme="minorEastAsia" w:hAnsiTheme="minorEastAsia"/>
          <w:bCs/>
          <w:sz w:val="24"/>
          <w:szCs w:val="24"/>
        </w:rPr>
        <w:t>（4）拆除固定板后破损、松动折叠块，安装折叠块不锈钢锚固筋，安装、压实新折叠块。</w:t>
      </w:r>
    </w:p>
    <w:p w14:paraId="029F1079">
      <w:pPr>
        <w:spacing w:line="360" w:lineRule="auto"/>
        <w:ind w:firstLine="480" w:firstLineChars="20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hint="eastAsia" w:asciiTheme="minorEastAsia" w:hAnsiTheme="minorEastAsia"/>
          <w:bCs/>
          <w:sz w:val="24"/>
          <w:szCs w:val="24"/>
        </w:rPr>
        <w:t>（5）检查完善炉门上下升降机构（链条、吊耳无损检测甲方负责）。</w:t>
      </w:r>
    </w:p>
    <w:p w14:paraId="58F103AE">
      <w:pPr>
        <w:spacing w:line="360" w:lineRule="auto"/>
        <w:ind w:firstLine="480" w:firstLineChars="20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hint="eastAsia" w:asciiTheme="minorEastAsia" w:hAnsiTheme="minorEastAsia"/>
          <w:bCs/>
          <w:sz w:val="24"/>
          <w:szCs w:val="24"/>
        </w:rPr>
        <w:t>（6）更换台车与后墙接触的保温折叠块，有效调整固定，确保无热风外泄。</w:t>
      </w:r>
    </w:p>
    <w:p w14:paraId="73FD2195">
      <w:pPr>
        <w:spacing w:line="360" w:lineRule="auto"/>
        <w:ind w:firstLine="480" w:firstLineChars="20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hint="eastAsia" w:asciiTheme="minorEastAsia" w:hAnsiTheme="minorEastAsia"/>
          <w:bCs/>
          <w:sz w:val="24"/>
          <w:szCs w:val="24"/>
        </w:rPr>
        <w:t>（7）两边侧密封保温棉更换，并检修气动压紧装置。</w:t>
      </w:r>
    </w:p>
    <w:p w14:paraId="3029DC22">
      <w:pPr>
        <w:spacing w:line="360" w:lineRule="auto"/>
        <w:ind w:firstLine="480" w:firstLineChars="20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hint="eastAsia" w:asciiTheme="minorEastAsia" w:hAnsiTheme="minorEastAsia"/>
          <w:bCs/>
          <w:sz w:val="24"/>
          <w:szCs w:val="24"/>
        </w:rPr>
        <w:t>（8）局部热风管道保温检修。</w:t>
      </w:r>
    </w:p>
    <w:p w14:paraId="1910EF2D">
      <w:pPr>
        <w:spacing w:line="360" w:lineRule="auto"/>
        <w:ind w:firstLine="480" w:firstLineChars="20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hint="eastAsia" w:asciiTheme="minorEastAsia" w:hAnsiTheme="minorEastAsia"/>
          <w:bCs/>
          <w:sz w:val="24"/>
          <w:szCs w:val="24"/>
        </w:rPr>
        <w:t>4</w:t>
      </w:r>
      <w:r>
        <w:rPr>
          <w:rFonts w:asciiTheme="minorEastAsia" w:hAnsiTheme="minorEastAsia"/>
          <w:bCs/>
          <w:sz w:val="24"/>
          <w:szCs w:val="24"/>
        </w:rPr>
        <w:t>.</w:t>
      </w:r>
      <w:r>
        <w:rPr>
          <w:rFonts w:hint="eastAsia"/>
        </w:rPr>
        <w:t xml:space="preserve"> </w:t>
      </w:r>
      <w:r>
        <w:rPr>
          <w:rFonts w:hint="eastAsia" w:asciiTheme="minorEastAsia" w:hAnsiTheme="minorEastAsia"/>
          <w:bCs/>
          <w:sz w:val="24"/>
          <w:szCs w:val="24"/>
        </w:rPr>
        <w:t>项目工期：合同签订生效一个月。</w:t>
      </w:r>
    </w:p>
    <w:p w14:paraId="753DDB6C">
      <w:pPr>
        <w:spacing w:line="360" w:lineRule="auto"/>
        <w:ind w:firstLine="480" w:firstLineChars="20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hint="eastAsia" w:asciiTheme="minorEastAsia" w:hAnsiTheme="minorEastAsia"/>
          <w:bCs/>
          <w:sz w:val="24"/>
          <w:szCs w:val="24"/>
        </w:rPr>
        <w:t>5</w:t>
      </w:r>
      <w:r>
        <w:rPr>
          <w:rFonts w:asciiTheme="minorEastAsia" w:hAnsiTheme="minorEastAsia"/>
          <w:bCs/>
          <w:sz w:val="24"/>
          <w:szCs w:val="24"/>
        </w:rPr>
        <w:t>.</w:t>
      </w:r>
      <w:r>
        <w:rPr>
          <w:rFonts w:hint="eastAsia" w:asciiTheme="minorEastAsia" w:hAnsiTheme="minorEastAsia"/>
          <w:bCs/>
          <w:sz w:val="24"/>
          <w:szCs w:val="24"/>
        </w:rPr>
        <w:t>投标地点：南京市江北新区大厂街道姜桥1号中石化南京化工机械有限公司综合管理部会议室。</w:t>
      </w:r>
    </w:p>
    <w:p w14:paraId="5D448A82">
      <w:pPr>
        <w:spacing w:line="360" w:lineRule="auto"/>
        <w:ind w:firstLine="480" w:firstLineChars="20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hint="eastAsia" w:asciiTheme="minorEastAsia" w:hAnsiTheme="minorEastAsia"/>
          <w:bCs/>
          <w:sz w:val="24"/>
          <w:szCs w:val="24"/>
        </w:rPr>
        <w:t>6</w:t>
      </w:r>
      <w:r>
        <w:rPr>
          <w:rFonts w:asciiTheme="minorEastAsia" w:hAnsiTheme="minorEastAsia"/>
          <w:bCs/>
          <w:sz w:val="24"/>
          <w:szCs w:val="24"/>
        </w:rPr>
        <w:t>.</w:t>
      </w:r>
      <w:r>
        <w:rPr>
          <w:rFonts w:hint="eastAsia" w:asciiTheme="minorEastAsia" w:hAnsiTheme="minorEastAsia"/>
          <w:bCs/>
          <w:sz w:val="24"/>
          <w:szCs w:val="24"/>
        </w:rPr>
        <w:t>投标报名截止时间：2025年4月20</w:t>
      </w:r>
      <w:r>
        <w:rPr>
          <w:rFonts w:asciiTheme="minorEastAsia" w:hAnsiTheme="minorEastAsia"/>
          <w:bCs/>
          <w:sz w:val="24"/>
          <w:szCs w:val="24"/>
        </w:rPr>
        <w:t>日</w:t>
      </w:r>
      <w:r>
        <w:rPr>
          <w:rFonts w:hint="eastAsia" w:asciiTheme="minorEastAsia" w:hAnsiTheme="minorEastAsia"/>
          <w:bCs/>
          <w:sz w:val="24"/>
          <w:szCs w:val="24"/>
        </w:rPr>
        <w:t xml:space="preserve"> 10:</w:t>
      </w:r>
      <w:r>
        <w:rPr>
          <w:rFonts w:asciiTheme="minorEastAsia" w:hAnsiTheme="minorEastAsia"/>
          <w:bCs/>
          <w:sz w:val="24"/>
          <w:szCs w:val="24"/>
        </w:rPr>
        <w:t>0</w:t>
      </w:r>
      <w:r>
        <w:rPr>
          <w:rFonts w:hint="eastAsia" w:asciiTheme="minorEastAsia" w:hAnsiTheme="minorEastAsia"/>
          <w:bCs/>
          <w:sz w:val="24"/>
          <w:szCs w:val="24"/>
        </w:rPr>
        <w:t>0（北京时间）。</w:t>
      </w:r>
    </w:p>
    <w:p w14:paraId="02B926D9">
      <w:pPr>
        <w:spacing w:line="360" w:lineRule="auto"/>
        <w:ind w:firstLine="480" w:firstLineChars="20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hint="eastAsia" w:asciiTheme="minorEastAsia" w:hAnsiTheme="minorEastAsia"/>
          <w:bCs/>
          <w:sz w:val="24"/>
          <w:szCs w:val="24"/>
        </w:rPr>
        <w:t>7</w:t>
      </w:r>
      <w:r>
        <w:rPr>
          <w:rFonts w:asciiTheme="minorEastAsia" w:hAnsiTheme="minorEastAsia"/>
          <w:bCs/>
          <w:sz w:val="24"/>
          <w:szCs w:val="24"/>
        </w:rPr>
        <w:t>.</w:t>
      </w:r>
      <w:r>
        <w:rPr>
          <w:rFonts w:hint="eastAsia" w:asciiTheme="minorEastAsia" w:hAnsiTheme="minorEastAsia"/>
          <w:bCs/>
          <w:sz w:val="24"/>
          <w:szCs w:val="24"/>
        </w:rPr>
        <w:t>报名邮箱：</w:t>
      </w:r>
      <w:r>
        <w:fldChar w:fldCharType="begin"/>
      </w:r>
      <w:r>
        <w:instrText xml:space="preserve"> HYPERLINK "mailto:geyy.nhgs@sinopec.com" </w:instrText>
      </w:r>
      <w:r>
        <w:fldChar w:fldCharType="separate"/>
      </w:r>
      <w:r>
        <w:rPr>
          <w:rStyle w:val="8"/>
          <w:rFonts w:asciiTheme="minorEastAsia" w:hAnsiTheme="minorEastAsia"/>
          <w:bCs/>
          <w:sz w:val="24"/>
          <w:szCs w:val="24"/>
        </w:rPr>
        <w:t>geyy.nhgs@sinopec.com</w:t>
      </w:r>
      <w:r>
        <w:rPr>
          <w:rStyle w:val="8"/>
          <w:rFonts w:asciiTheme="minorEastAsia" w:hAnsiTheme="minorEastAsia"/>
          <w:bCs/>
          <w:sz w:val="24"/>
          <w:szCs w:val="24"/>
        </w:rPr>
        <w:fldChar w:fldCharType="end"/>
      </w:r>
      <w:r>
        <w:rPr>
          <w:rFonts w:asciiTheme="minorEastAsia" w:hAnsiTheme="minorEastAsia"/>
          <w:bCs/>
          <w:sz w:val="24"/>
          <w:szCs w:val="24"/>
        </w:rPr>
        <w:t>;</w:t>
      </w:r>
      <w:r>
        <w:rPr>
          <w:rFonts w:hint="eastAsia" w:asciiTheme="minorEastAsia" w:hAnsiTheme="minorEastAsia"/>
          <w:bCs/>
          <w:sz w:val="24"/>
          <w:szCs w:val="24"/>
        </w:rPr>
        <w:t>（返回投标参加确认函用）</w:t>
      </w:r>
    </w:p>
    <w:p w14:paraId="343E0C74">
      <w:pPr>
        <w:spacing w:line="360" w:lineRule="auto"/>
        <w:ind w:firstLine="720" w:firstLineChars="30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hint="eastAsia" w:asciiTheme="minorEastAsia" w:hAnsiTheme="minorEastAsia"/>
          <w:bCs/>
          <w:sz w:val="24"/>
          <w:szCs w:val="24"/>
        </w:rPr>
        <w:t>监管邮箱：</w:t>
      </w:r>
      <w:r>
        <w:fldChar w:fldCharType="begin"/>
      </w:r>
      <w:r>
        <w:instrText xml:space="preserve"> HYPERLINK "mailto:chenxj.nhgs@sinopec.com" </w:instrText>
      </w:r>
      <w:r>
        <w:fldChar w:fldCharType="separate"/>
      </w:r>
      <w:r>
        <w:rPr>
          <w:rFonts w:asciiTheme="minorEastAsia" w:hAnsiTheme="minorEastAsia"/>
          <w:bCs/>
          <w:sz w:val="24"/>
          <w:szCs w:val="24"/>
        </w:rPr>
        <w:t>chenxj.nhgs@sinopec.com</w:t>
      </w:r>
      <w:r>
        <w:rPr>
          <w:rFonts w:asciiTheme="minorEastAsia" w:hAnsiTheme="minorEastAsia"/>
          <w:bCs/>
          <w:sz w:val="24"/>
          <w:szCs w:val="24"/>
        </w:rPr>
        <w:fldChar w:fldCharType="end"/>
      </w:r>
      <w:r>
        <w:rPr>
          <w:rFonts w:hint="eastAsia" w:asciiTheme="minorEastAsia" w:hAnsiTheme="minorEastAsia"/>
          <w:bCs/>
          <w:sz w:val="24"/>
          <w:szCs w:val="24"/>
        </w:rPr>
        <w:t>；（返回投标参加确认函用）</w:t>
      </w:r>
    </w:p>
    <w:p w14:paraId="5730EB03">
      <w:pPr>
        <w:spacing w:line="360" w:lineRule="auto"/>
        <w:ind w:firstLine="1890" w:firstLineChars="900"/>
        <w:jc w:val="left"/>
        <w:rPr>
          <w:rFonts w:asciiTheme="minorEastAsia" w:hAnsiTheme="minorEastAsia"/>
          <w:bCs/>
          <w:sz w:val="24"/>
          <w:szCs w:val="24"/>
        </w:rPr>
      </w:pPr>
      <w:r>
        <w:fldChar w:fldCharType="begin"/>
      </w:r>
      <w:r>
        <w:instrText xml:space="preserve"> HYPERLINK "mailto:daijian.nhgs@sinopec.com" </w:instrText>
      </w:r>
      <w:r>
        <w:fldChar w:fldCharType="separate"/>
      </w:r>
      <w:r>
        <w:rPr>
          <w:rStyle w:val="8"/>
          <w:rFonts w:asciiTheme="minorEastAsia" w:hAnsiTheme="minorEastAsia"/>
          <w:bCs/>
          <w:sz w:val="24"/>
          <w:szCs w:val="24"/>
        </w:rPr>
        <w:t>daijian.nhgs@sinopec.com</w:t>
      </w:r>
      <w:r>
        <w:rPr>
          <w:rStyle w:val="8"/>
          <w:rFonts w:asciiTheme="minorEastAsia" w:hAnsiTheme="minorEastAsia"/>
          <w:bCs/>
          <w:sz w:val="24"/>
          <w:szCs w:val="24"/>
        </w:rPr>
        <w:fldChar w:fldCharType="end"/>
      </w:r>
      <w:r>
        <w:rPr>
          <w:rFonts w:asciiTheme="minorEastAsia" w:hAnsiTheme="minorEastAsia"/>
          <w:bCs/>
          <w:sz w:val="24"/>
          <w:szCs w:val="24"/>
        </w:rPr>
        <w:t xml:space="preserve"> </w:t>
      </w:r>
      <w:r>
        <w:rPr>
          <w:rFonts w:hint="eastAsia" w:asciiTheme="minorEastAsia" w:hAnsiTheme="minorEastAsia"/>
          <w:bCs/>
          <w:sz w:val="24"/>
          <w:szCs w:val="24"/>
        </w:rPr>
        <w:t>（返回投标参加确认函用）</w:t>
      </w:r>
    </w:p>
    <w:p w14:paraId="40E9E87A">
      <w:pPr>
        <w:spacing w:line="360" w:lineRule="auto"/>
        <w:ind w:firstLine="482" w:firstLineChars="200"/>
        <w:jc w:val="left"/>
        <w:rPr>
          <w:rFonts w:asciiTheme="minorEastAsia" w:hAnsiTheme="minorEastAsia"/>
          <w:b/>
          <w:bCs/>
          <w:sz w:val="24"/>
          <w:szCs w:val="24"/>
        </w:rPr>
      </w:pPr>
      <w:r>
        <w:rPr>
          <w:rFonts w:hint="eastAsia" w:asciiTheme="minorEastAsia" w:hAnsiTheme="minorEastAsia"/>
          <w:b/>
          <w:bCs/>
          <w:sz w:val="24"/>
          <w:szCs w:val="24"/>
        </w:rPr>
        <w:t>注：报名邮件请同时发送三个邮箱,报名截止后发送具体招标文件。</w:t>
      </w:r>
    </w:p>
    <w:p w14:paraId="6178C268">
      <w:pPr>
        <w:spacing w:line="360" w:lineRule="auto"/>
        <w:ind w:firstLine="480" w:firstLineChars="20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hint="eastAsia" w:asciiTheme="minorEastAsia" w:hAnsiTheme="minorEastAsia"/>
          <w:bCs/>
          <w:sz w:val="24"/>
          <w:szCs w:val="24"/>
        </w:rPr>
        <w:t>开标时间：2025年4月25日 9:00（北京时间）。</w:t>
      </w:r>
    </w:p>
    <w:p w14:paraId="36FCA306">
      <w:pPr>
        <w:spacing w:line="360" w:lineRule="auto"/>
        <w:ind w:firstLine="480" w:firstLineChars="20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hint="eastAsia" w:asciiTheme="minorEastAsia" w:hAnsiTheme="minorEastAsia"/>
          <w:bCs/>
          <w:sz w:val="24"/>
          <w:szCs w:val="24"/>
        </w:rPr>
        <w:t>开标地点：中石化南京化工机械有限公司综合管理部会议室。</w:t>
      </w:r>
    </w:p>
    <w:p w14:paraId="7442405B">
      <w:pPr>
        <w:spacing w:line="360" w:lineRule="auto"/>
        <w:ind w:firstLine="480" w:firstLineChars="20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hint="eastAsia" w:asciiTheme="minorEastAsia" w:hAnsiTheme="minorEastAsia"/>
          <w:bCs/>
          <w:sz w:val="24"/>
          <w:szCs w:val="24"/>
        </w:rPr>
        <w:t>8</w:t>
      </w:r>
      <w:r>
        <w:rPr>
          <w:rFonts w:asciiTheme="minorEastAsia" w:hAnsiTheme="minorEastAsia"/>
          <w:bCs/>
          <w:sz w:val="24"/>
          <w:szCs w:val="24"/>
        </w:rPr>
        <w:t>.</w:t>
      </w:r>
      <w:r>
        <w:rPr>
          <w:rFonts w:hint="eastAsia" w:asciiTheme="minorEastAsia" w:hAnsiTheme="minorEastAsia"/>
          <w:bCs/>
          <w:sz w:val="24"/>
          <w:szCs w:val="24"/>
        </w:rPr>
        <w:t>凡对本次招标提出询问，请在2</w:t>
      </w:r>
      <w:r>
        <w:rPr>
          <w:rFonts w:asciiTheme="minorEastAsia" w:hAnsiTheme="minorEastAsia"/>
          <w:bCs/>
          <w:sz w:val="24"/>
          <w:szCs w:val="24"/>
        </w:rPr>
        <w:t>02</w:t>
      </w:r>
      <w:r>
        <w:rPr>
          <w:rFonts w:hint="eastAsia" w:asciiTheme="minorEastAsia" w:hAnsiTheme="minorEastAsia"/>
          <w:bCs/>
          <w:sz w:val="24"/>
          <w:szCs w:val="24"/>
        </w:rPr>
        <w:t>5年4月25日 9:00前与葛颖颖联系，技术咨询请与朱忠华联系（技术方面的询问请以邮件或传真的形式）。</w:t>
      </w:r>
    </w:p>
    <w:p w14:paraId="777C1626">
      <w:pPr>
        <w:spacing w:line="360" w:lineRule="auto"/>
        <w:ind w:firstLine="480" w:firstLineChars="20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hint="eastAsia" w:asciiTheme="minorEastAsia" w:hAnsiTheme="minorEastAsia"/>
          <w:bCs/>
          <w:sz w:val="24"/>
          <w:szCs w:val="24"/>
        </w:rPr>
        <w:t>9</w:t>
      </w:r>
      <w:r>
        <w:rPr>
          <w:rFonts w:asciiTheme="minorEastAsia" w:hAnsiTheme="minorEastAsia"/>
          <w:bCs/>
          <w:sz w:val="24"/>
          <w:szCs w:val="24"/>
        </w:rPr>
        <w:t>.</w:t>
      </w:r>
      <w:r>
        <w:rPr>
          <w:rFonts w:hint="eastAsia" w:asciiTheme="minorEastAsia" w:hAnsiTheme="minorEastAsia"/>
          <w:bCs/>
          <w:sz w:val="24"/>
          <w:szCs w:val="24"/>
        </w:rPr>
        <w:t>投</w:t>
      </w:r>
      <w:r>
        <w:rPr>
          <w:rFonts w:asciiTheme="minorEastAsia" w:hAnsiTheme="minorEastAsia"/>
          <w:bCs/>
          <w:sz w:val="24"/>
          <w:szCs w:val="24"/>
        </w:rPr>
        <w:t>标要求</w:t>
      </w:r>
      <w:r>
        <w:rPr>
          <w:rFonts w:hint="eastAsia" w:asciiTheme="minorEastAsia" w:hAnsiTheme="minorEastAsia"/>
          <w:bCs/>
          <w:sz w:val="24"/>
          <w:szCs w:val="24"/>
        </w:rPr>
        <w:t>：</w:t>
      </w:r>
    </w:p>
    <w:p w14:paraId="043238A4">
      <w:pPr>
        <w:snapToGrid w:val="0"/>
        <w:spacing w:line="360" w:lineRule="auto"/>
        <w:ind w:firstLine="480" w:firstLineChars="200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 xml:space="preserve">1)具备独立法人资质，具有独立订立合同的权利和履行合同的能力，依法取得营业执照，营业执照处于有效期（包含工业电炉、燃气炉维修营业范围）； </w:t>
      </w:r>
    </w:p>
    <w:p w14:paraId="50AF55C0">
      <w:pPr>
        <w:snapToGrid w:val="0"/>
        <w:spacing w:line="360" w:lineRule="auto"/>
        <w:ind w:firstLine="480" w:firstLineChars="200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2）高处作业施工人员须有登高证、电气焊证等特殊工种证件；</w:t>
      </w:r>
    </w:p>
    <w:p w14:paraId="55083049">
      <w:pPr>
        <w:snapToGrid w:val="0"/>
        <w:spacing w:line="360" w:lineRule="auto"/>
        <w:ind w:firstLine="480" w:firstLineChars="200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3)在近三年参加的其他采购活动中，没有违法、违规记录，未被列入中石化黑名单；</w:t>
      </w:r>
    </w:p>
    <w:p w14:paraId="15F4644E">
      <w:pPr>
        <w:snapToGrid w:val="0"/>
        <w:spacing w:line="360" w:lineRule="auto"/>
        <w:ind w:firstLine="480" w:firstLineChars="200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 xml:space="preserve">4)具有所需项目服务能力，近三年内具有相同业务业绩； </w:t>
      </w:r>
    </w:p>
    <w:p w14:paraId="3F390551">
      <w:pPr>
        <w:snapToGrid w:val="0"/>
        <w:spacing w:line="360" w:lineRule="auto"/>
        <w:ind w:firstLine="480" w:firstLineChars="200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5)具有良好的商业信誉，财务状况和市场行为良好。没有处于被有权机关吊销营业执照、吊销资质、停业整顿、取消投标资格以及财产被接管、冻结或进入破产程序等；</w:t>
      </w:r>
    </w:p>
    <w:p w14:paraId="2B7BDB56">
      <w:pPr>
        <w:snapToGrid w:val="0"/>
        <w:spacing w:line="360" w:lineRule="auto"/>
        <w:ind w:firstLine="480" w:firstLineChars="200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6）符合法律、法规规定的其他条件。</w:t>
      </w:r>
    </w:p>
    <w:p w14:paraId="688D8550">
      <w:pPr>
        <w:spacing w:line="360" w:lineRule="auto"/>
        <w:ind w:firstLine="480" w:firstLineChars="20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hint="eastAsia" w:asciiTheme="minorEastAsia" w:hAnsiTheme="minorEastAsia"/>
          <w:bCs/>
          <w:sz w:val="24"/>
          <w:szCs w:val="24"/>
        </w:rPr>
        <w:t>投标咨询</w:t>
      </w:r>
    </w:p>
    <w:p w14:paraId="0270AFFE">
      <w:pPr>
        <w:spacing w:line="360" w:lineRule="auto"/>
        <w:ind w:firstLine="480" w:firstLineChars="20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hint="eastAsia" w:asciiTheme="minorEastAsia" w:hAnsiTheme="minorEastAsia"/>
          <w:bCs/>
          <w:sz w:val="24"/>
          <w:szCs w:val="24"/>
        </w:rPr>
        <w:t>联 系 人：葛颖颖</w:t>
      </w:r>
    </w:p>
    <w:p w14:paraId="7240F184">
      <w:pPr>
        <w:spacing w:line="360" w:lineRule="auto"/>
        <w:ind w:firstLine="480" w:firstLineChars="20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hint="eastAsia" w:asciiTheme="minorEastAsia" w:hAnsiTheme="minorEastAsia"/>
          <w:bCs/>
          <w:sz w:val="24"/>
          <w:szCs w:val="24"/>
        </w:rPr>
        <w:t>手    机：13814</w:t>
      </w:r>
      <w:r>
        <w:rPr>
          <w:rFonts w:asciiTheme="minorEastAsia" w:hAnsiTheme="minorEastAsia"/>
          <w:bCs/>
          <w:sz w:val="24"/>
          <w:szCs w:val="24"/>
        </w:rPr>
        <w:t>075201</w:t>
      </w:r>
    </w:p>
    <w:p w14:paraId="2D7EF4A9">
      <w:pPr>
        <w:spacing w:line="360" w:lineRule="auto"/>
        <w:ind w:firstLine="480" w:firstLineChars="20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hint="eastAsia" w:asciiTheme="minorEastAsia" w:hAnsiTheme="minorEastAsia"/>
          <w:bCs/>
          <w:sz w:val="24"/>
          <w:szCs w:val="24"/>
        </w:rPr>
        <w:t>电子邮件：g</w:t>
      </w:r>
      <w:r>
        <w:rPr>
          <w:rFonts w:asciiTheme="minorEastAsia" w:hAnsiTheme="minorEastAsia"/>
          <w:bCs/>
          <w:sz w:val="24"/>
          <w:szCs w:val="24"/>
        </w:rPr>
        <w:t>eyy.nhgs@sinopec.com</w:t>
      </w:r>
    </w:p>
    <w:p w14:paraId="03EB5FB6">
      <w:pPr>
        <w:spacing w:line="360" w:lineRule="auto"/>
        <w:ind w:firstLine="480" w:firstLineChars="20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hint="eastAsia" w:asciiTheme="minorEastAsia" w:hAnsiTheme="minorEastAsia"/>
          <w:bCs/>
          <w:sz w:val="24"/>
          <w:szCs w:val="24"/>
        </w:rPr>
        <w:t>技术咨询</w:t>
      </w:r>
    </w:p>
    <w:p w14:paraId="188EA04D">
      <w:pPr>
        <w:spacing w:line="360" w:lineRule="auto"/>
        <w:ind w:firstLine="480" w:firstLineChars="200"/>
        <w:rPr>
          <w:rFonts w:asciiTheme="minorEastAsia" w:hAnsiTheme="minorEastAsia"/>
          <w:bCs/>
          <w:sz w:val="24"/>
          <w:szCs w:val="24"/>
        </w:rPr>
      </w:pPr>
      <w:r>
        <w:rPr>
          <w:rFonts w:hint="eastAsia" w:asciiTheme="minorEastAsia" w:hAnsiTheme="minorEastAsia"/>
          <w:bCs/>
          <w:sz w:val="24"/>
          <w:szCs w:val="24"/>
        </w:rPr>
        <w:t>联 系 人：朱忠华</w:t>
      </w:r>
    </w:p>
    <w:p w14:paraId="45A02041">
      <w:pPr>
        <w:spacing w:line="360" w:lineRule="auto"/>
        <w:ind w:firstLine="480" w:firstLineChars="200"/>
        <w:rPr>
          <w:rFonts w:asciiTheme="minorEastAsia" w:hAnsiTheme="minorEastAsia"/>
          <w:bCs/>
          <w:sz w:val="24"/>
          <w:szCs w:val="24"/>
        </w:rPr>
      </w:pPr>
      <w:r>
        <w:rPr>
          <w:rFonts w:hint="eastAsia" w:asciiTheme="minorEastAsia" w:hAnsiTheme="minorEastAsia"/>
          <w:bCs/>
          <w:sz w:val="24"/>
          <w:szCs w:val="24"/>
        </w:rPr>
        <w:t>手    机：</w:t>
      </w:r>
      <w:r>
        <w:rPr>
          <w:rFonts w:asciiTheme="minorEastAsia" w:hAnsiTheme="minorEastAsia"/>
          <w:bCs/>
          <w:kern w:val="0"/>
          <w:sz w:val="24"/>
          <w:szCs w:val="24"/>
        </w:rPr>
        <w:t>13913327195</w:t>
      </w:r>
    </w:p>
    <w:p w14:paraId="0C989E87">
      <w:pPr>
        <w:spacing w:line="360" w:lineRule="auto"/>
        <w:ind w:firstLine="480" w:firstLineChars="200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bCs/>
          <w:sz w:val="24"/>
          <w:szCs w:val="24"/>
        </w:rPr>
        <w:t>电子邮件：</w:t>
      </w:r>
      <w:r>
        <w:rPr>
          <w:rFonts w:asciiTheme="minorEastAsia" w:hAnsiTheme="minorEastAsia"/>
          <w:bCs/>
          <w:kern w:val="0"/>
          <w:sz w:val="24"/>
          <w:szCs w:val="24"/>
        </w:rPr>
        <w:t>zhuzh.nhgs@sinopec.com</w:t>
      </w:r>
    </w:p>
    <w:p w14:paraId="545AD88F">
      <w:pPr>
        <w:spacing w:line="360" w:lineRule="auto"/>
        <w:ind w:firstLine="480" w:firstLineChars="200"/>
        <w:rPr>
          <w:rFonts w:asciiTheme="minorEastAsia" w:hAnsiTheme="minorEastAsia"/>
          <w:sz w:val="24"/>
          <w:szCs w:val="24"/>
        </w:rPr>
      </w:pPr>
    </w:p>
    <w:p w14:paraId="00E7095E">
      <w:pPr>
        <w:spacing w:line="360" w:lineRule="auto"/>
        <w:ind w:firstLine="480" w:firstLineChars="200"/>
        <w:rPr>
          <w:rFonts w:asciiTheme="minorEastAsia" w:hAnsiTheme="minorEastAsia"/>
          <w:sz w:val="24"/>
          <w:szCs w:val="24"/>
        </w:rPr>
      </w:pPr>
    </w:p>
    <w:p w14:paraId="36888397">
      <w:pPr>
        <w:spacing w:line="360" w:lineRule="auto"/>
        <w:ind w:firstLine="480" w:firstLineChars="200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附件：投标参加确认函</w:t>
      </w:r>
    </w:p>
    <w:p w14:paraId="51F458F4">
      <w:pPr>
        <w:spacing w:line="360" w:lineRule="auto"/>
        <w:ind w:firstLine="480" w:firstLineChars="200"/>
        <w:jc w:val="left"/>
        <w:rPr>
          <w:rFonts w:asciiTheme="minorEastAsia" w:hAnsiTheme="minorEastAsia"/>
          <w:bCs/>
          <w:sz w:val="24"/>
          <w:szCs w:val="24"/>
        </w:rPr>
      </w:pPr>
    </w:p>
    <w:p w14:paraId="0B3F1F01">
      <w:pPr>
        <w:spacing w:line="360" w:lineRule="auto"/>
        <w:ind w:firstLine="480" w:firstLineChars="200"/>
        <w:jc w:val="right"/>
        <w:rPr>
          <w:rFonts w:asciiTheme="minorEastAsia" w:hAnsiTheme="minorEastAsia"/>
          <w:bCs/>
          <w:sz w:val="24"/>
          <w:szCs w:val="24"/>
        </w:rPr>
      </w:pPr>
      <w:r>
        <w:rPr>
          <w:rFonts w:hint="eastAsia" w:asciiTheme="minorEastAsia" w:hAnsiTheme="minorEastAsia"/>
          <w:bCs/>
          <w:sz w:val="24"/>
          <w:szCs w:val="24"/>
        </w:rPr>
        <w:t>中石化南京化工机械有限公司</w:t>
      </w:r>
    </w:p>
    <w:p w14:paraId="26562A27">
      <w:pPr>
        <w:spacing w:line="360" w:lineRule="auto"/>
        <w:ind w:firstLine="480" w:firstLineChars="200"/>
        <w:jc w:val="right"/>
        <w:rPr>
          <w:rFonts w:asciiTheme="minorEastAsia" w:hAnsiTheme="minorEastAsia"/>
          <w:bCs/>
          <w:sz w:val="24"/>
          <w:szCs w:val="24"/>
        </w:rPr>
      </w:pPr>
      <w:r>
        <w:rPr>
          <w:rFonts w:hint="eastAsia" w:asciiTheme="minorEastAsia" w:hAnsiTheme="minorEastAsia"/>
          <w:bCs/>
          <w:sz w:val="24"/>
          <w:szCs w:val="24"/>
        </w:rPr>
        <w:tab/>
      </w:r>
      <w:r>
        <w:rPr>
          <w:rFonts w:hint="eastAsia" w:asciiTheme="minorEastAsia" w:hAnsiTheme="minorEastAsia"/>
          <w:bCs/>
          <w:sz w:val="24"/>
          <w:szCs w:val="24"/>
        </w:rPr>
        <w:t xml:space="preserve">          2025年4月</w:t>
      </w:r>
      <w:r>
        <w:rPr>
          <w:rFonts w:asciiTheme="minorEastAsia" w:hAnsiTheme="minorEastAsia"/>
          <w:bCs/>
          <w:sz w:val="24"/>
          <w:szCs w:val="24"/>
        </w:rPr>
        <w:t>1</w:t>
      </w:r>
      <w:r>
        <w:rPr>
          <w:rFonts w:hint="eastAsia" w:asciiTheme="minorEastAsia" w:hAnsiTheme="minorEastAsia"/>
          <w:bCs/>
          <w:sz w:val="24"/>
          <w:szCs w:val="24"/>
        </w:rPr>
        <w:t>5日</w:t>
      </w:r>
    </w:p>
    <w:p w14:paraId="3B68075A">
      <w:pPr>
        <w:rPr>
          <w:rFonts w:asciiTheme="minorEastAsia" w:hAnsiTheme="minorEastAsia"/>
          <w:sz w:val="28"/>
          <w:szCs w:val="28"/>
        </w:rPr>
      </w:pPr>
    </w:p>
    <w:p w14:paraId="11FEAA06">
      <w:pPr>
        <w:rPr>
          <w:rFonts w:asciiTheme="minorEastAsia" w:hAnsiTheme="minorEastAsia"/>
          <w:sz w:val="28"/>
          <w:szCs w:val="28"/>
        </w:rPr>
      </w:pPr>
    </w:p>
    <w:p w14:paraId="71DC79FE">
      <w:pPr>
        <w:rPr>
          <w:rFonts w:asciiTheme="minorEastAsia" w:hAnsiTheme="minorEastAsia"/>
          <w:sz w:val="28"/>
          <w:szCs w:val="28"/>
        </w:rPr>
      </w:pPr>
    </w:p>
    <w:p w14:paraId="1FBCB4FF">
      <w:pPr>
        <w:rPr>
          <w:rFonts w:asciiTheme="minorEastAsia" w:hAnsiTheme="minorEastAsia"/>
          <w:sz w:val="28"/>
          <w:szCs w:val="28"/>
        </w:rPr>
      </w:pPr>
    </w:p>
    <w:p w14:paraId="23B7693A">
      <w:pPr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附件：投标参加确认函</w:t>
      </w:r>
      <w:bookmarkEnd w:id="0"/>
      <w:bookmarkEnd w:id="1"/>
    </w:p>
    <w:p w14:paraId="5C492C50"/>
    <w:p w14:paraId="39F842D4">
      <w:pPr>
        <w:pStyle w:val="4"/>
      </w:pPr>
      <w:bookmarkStart w:id="2" w:name="_Toc191994691"/>
      <w:r>
        <w:rPr>
          <w:rFonts w:hint="eastAsia"/>
        </w:rPr>
        <w:t>投标参加确认函</w:t>
      </w:r>
      <w:bookmarkEnd w:id="2"/>
    </w:p>
    <w:p w14:paraId="1E8ADA68">
      <w:pPr>
        <w:spacing w:line="360" w:lineRule="auto"/>
        <w:ind w:firstLine="480" w:firstLineChars="200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致：中石化南京化工机械有限公司：</w:t>
      </w:r>
    </w:p>
    <w:p w14:paraId="3CFEB0A8">
      <w:pPr>
        <w:spacing w:line="360" w:lineRule="auto"/>
        <w:ind w:firstLine="480" w:firstLineChars="20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hint="eastAsia" w:asciiTheme="minorEastAsia" w:hAnsiTheme="minorEastAsia"/>
          <w:bCs/>
          <w:sz w:val="24"/>
          <w:szCs w:val="24"/>
        </w:rPr>
        <w:t>我方已知晓你方于2025</w:t>
      </w:r>
      <w:r>
        <w:rPr>
          <w:rFonts w:hint="eastAsia" w:asciiTheme="minorEastAsia" w:hAnsiTheme="minorEastAsia"/>
          <w:sz w:val="24"/>
          <w:szCs w:val="24"/>
        </w:rPr>
        <w:t>年4月</w:t>
      </w:r>
      <w:r>
        <w:rPr>
          <w:rFonts w:asciiTheme="minorEastAsia" w:hAnsiTheme="minorEastAsia"/>
          <w:sz w:val="24"/>
          <w:szCs w:val="24"/>
        </w:rPr>
        <w:t>1</w:t>
      </w:r>
      <w:r>
        <w:rPr>
          <w:rFonts w:hint="eastAsia" w:asciiTheme="minorEastAsia" w:hAnsiTheme="minorEastAsia"/>
          <w:sz w:val="24"/>
          <w:szCs w:val="24"/>
        </w:rPr>
        <w:t>5发出的 《辅助车间15米燃气炉密封修理合同</w:t>
      </w:r>
      <w:r>
        <w:rPr>
          <w:rFonts w:hint="eastAsia" w:asciiTheme="minorEastAsia" w:hAnsiTheme="minorEastAsia"/>
          <w:bCs/>
          <w:sz w:val="24"/>
          <w:szCs w:val="24"/>
        </w:rPr>
        <w:t>招标公告</w:t>
      </w:r>
      <w:r>
        <w:rPr>
          <w:rFonts w:hint="eastAsia" w:asciiTheme="minorEastAsia" w:hAnsiTheme="minorEastAsia"/>
          <w:sz w:val="24"/>
          <w:szCs w:val="24"/>
        </w:rPr>
        <w:t>》</w:t>
      </w:r>
      <w:r>
        <w:rPr>
          <w:rFonts w:hint="eastAsia" w:asciiTheme="minorEastAsia" w:hAnsiTheme="minorEastAsia"/>
          <w:bCs/>
          <w:sz w:val="24"/>
          <w:szCs w:val="24"/>
        </w:rPr>
        <w:t>，</w:t>
      </w:r>
      <w:r>
        <w:rPr>
          <w:rFonts w:hint="eastAsia" w:asciiTheme="minorEastAsia" w:hAnsiTheme="minorEastAsia"/>
          <w:sz w:val="24"/>
          <w:szCs w:val="24"/>
        </w:rPr>
        <w:t>确认参加投标。</w:t>
      </w:r>
    </w:p>
    <w:p w14:paraId="24536940">
      <w:pPr>
        <w:spacing w:line="360" w:lineRule="auto"/>
        <w:ind w:firstLine="480" w:firstLineChars="200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我方联系人信息如下：</w:t>
      </w:r>
    </w:p>
    <w:tbl>
      <w:tblPr>
        <w:tblStyle w:val="6"/>
        <w:tblW w:w="5251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8"/>
        <w:gridCol w:w="1659"/>
        <w:gridCol w:w="2110"/>
        <w:gridCol w:w="2110"/>
        <w:gridCol w:w="2113"/>
      </w:tblGrid>
      <w:tr w14:paraId="4C14D5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5" w:hRule="atLeast"/>
        </w:trPr>
        <w:tc>
          <w:tcPr>
            <w:tcW w:w="535" w:type="pct"/>
            <w:vMerge w:val="restart"/>
            <w:vAlign w:val="center"/>
          </w:tcPr>
          <w:p w14:paraId="6011C610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联</w:t>
            </w:r>
          </w:p>
          <w:p w14:paraId="32308918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系</w:t>
            </w:r>
          </w:p>
          <w:p w14:paraId="2AE35180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人</w:t>
            </w:r>
          </w:p>
        </w:tc>
        <w:tc>
          <w:tcPr>
            <w:tcW w:w="927" w:type="pct"/>
            <w:vAlign w:val="center"/>
          </w:tcPr>
          <w:p w14:paraId="67F737EB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单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 </w:t>
            </w:r>
            <w:r>
              <w:rPr>
                <w:rFonts w:asciiTheme="minorEastAsia" w:hAnsiTheme="minorEastAsia"/>
                <w:sz w:val="24"/>
                <w:szCs w:val="24"/>
              </w:rPr>
              <w:t>位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 </w:t>
            </w:r>
            <w:r>
              <w:rPr>
                <w:rFonts w:asciiTheme="minorEastAsia" w:hAnsiTheme="minorEastAsia"/>
                <w:sz w:val="24"/>
                <w:szCs w:val="24"/>
              </w:rPr>
              <w:t>名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 </w:t>
            </w:r>
            <w:r>
              <w:rPr>
                <w:rFonts w:asciiTheme="minorEastAsia" w:hAnsiTheme="minorEastAsia"/>
                <w:sz w:val="24"/>
                <w:szCs w:val="24"/>
              </w:rPr>
              <w:t>称</w:t>
            </w:r>
          </w:p>
        </w:tc>
        <w:tc>
          <w:tcPr>
            <w:tcW w:w="3538" w:type="pct"/>
            <w:gridSpan w:val="3"/>
            <w:vAlign w:val="center"/>
          </w:tcPr>
          <w:p w14:paraId="48D0AAE4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14:paraId="24DC63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5" w:hRule="atLeast"/>
        </w:trPr>
        <w:tc>
          <w:tcPr>
            <w:tcW w:w="535" w:type="pct"/>
            <w:vMerge w:val="continue"/>
            <w:vAlign w:val="center"/>
          </w:tcPr>
          <w:p w14:paraId="4D6EA95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927" w:type="pct"/>
            <w:vAlign w:val="center"/>
          </w:tcPr>
          <w:p w14:paraId="2A523104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姓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 </w:t>
            </w:r>
            <w:r>
              <w:rPr>
                <w:rFonts w:asciiTheme="minorEastAsia" w:hAnsiTheme="minorEastAsia"/>
                <w:sz w:val="24"/>
                <w:szCs w:val="24"/>
              </w:rPr>
              <w:t>名</w:t>
            </w:r>
          </w:p>
        </w:tc>
        <w:tc>
          <w:tcPr>
            <w:tcW w:w="1179" w:type="pct"/>
            <w:vAlign w:val="center"/>
          </w:tcPr>
          <w:p w14:paraId="4F30F369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179" w:type="pct"/>
            <w:vAlign w:val="center"/>
          </w:tcPr>
          <w:p w14:paraId="6729F4ED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电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 </w:t>
            </w:r>
            <w:r>
              <w:rPr>
                <w:rFonts w:asciiTheme="minorEastAsia" w:hAnsiTheme="minorEastAsia"/>
                <w:sz w:val="24"/>
                <w:szCs w:val="24"/>
              </w:rPr>
              <w:t>话</w:t>
            </w:r>
          </w:p>
        </w:tc>
        <w:tc>
          <w:tcPr>
            <w:tcW w:w="1181" w:type="pct"/>
            <w:vAlign w:val="center"/>
          </w:tcPr>
          <w:p w14:paraId="698BFBB2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14:paraId="5D6EF1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5" w:hRule="atLeast"/>
        </w:trPr>
        <w:tc>
          <w:tcPr>
            <w:tcW w:w="535" w:type="pct"/>
            <w:vMerge w:val="continue"/>
            <w:vAlign w:val="center"/>
          </w:tcPr>
          <w:p w14:paraId="72E2CECA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927" w:type="pct"/>
            <w:vAlign w:val="center"/>
          </w:tcPr>
          <w:p w14:paraId="20BC67B9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工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 </w:t>
            </w:r>
            <w:r>
              <w:rPr>
                <w:rFonts w:asciiTheme="minorEastAsia" w:hAnsiTheme="minorEastAsia"/>
                <w:sz w:val="24"/>
                <w:szCs w:val="24"/>
              </w:rPr>
              <w:t>作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 </w:t>
            </w:r>
            <w:r>
              <w:rPr>
                <w:rFonts w:asciiTheme="minorEastAsia" w:hAnsiTheme="minorEastAsia"/>
                <w:sz w:val="24"/>
                <w:szCs w:val="24"/>
              </w:rPr>
              <w:t>部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 </w:t>
            </w:r>
            <w:r>
              <w:rPr>
                <w:rFonts w:asciiTheme="minorEastAsia" w:hAnsiTheme="minorEastAsia"/>
                <w:sz w:val="24"/>
                <w:szCs w:val="24"/>
              </w:rPr>
              <w:t>门</w:t>
            </w:r>
          </w:p>
        </w:tc>
        <w:tc>
          <w:tcPr>
            <w:tcW w:w="1179" w:type="pct"/>
            <w:vAlign w:val="center"/>
          </w:tcPr>
          <w:p w14:paraId="251FC09F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179" w:type="pct"/>
            <w:vAlign w:val="center"/>
          </w:tcPr>
          <w:p w14:paraId="0CA893CB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职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 </w:t>
            </w:r>
            <w:r>
              <w:rPr>
                <w:rFonts w:asciiTheme="minorEastAsia" w:hAnsiTheme="minorEastAsia"/>
                <w:sz w:val="24"/>
                <w:szCs w:val="24"/>
              </w:rPr>
              <w:t>务</w:t>
            </w:r>
          </w:p>
        </w:tc>
        <w:tc>
          <w:tcPr>
            <w:tcW w:w="1181" w:type="pct"/>
            <w:vAlign w:val="center"/>
          </w:tcPr>
          <w:p w14:paraId="7DBE265B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14:paraId="4AC7A4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5" w:hRule="atLeast"/>
        </w:trPr>
        <w:tc>
          <w:tcPr>
            <w:tcW w:w="535" w:type="pct"/>
            <w:vMerge w:val="continue"/>
            <w:vAlign w:val="center"/>
          </w:tcPr>
          <w:p w14:paraId="4C3F6D6B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927" w:type="pct"/>
            <w:vAlign w:val="center"/>
          </w:tcPr>
          <w:p w14:paraId="5113A33F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电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 </w:t>
            </w:r>
            <w:r>
              <w:rPr>
                <w:rFonts w:asciiTheme="minorEastAsia" w:hAnsiTheme="minorEastAsia"/>
                <w:sz w:val="24"/>
                <w:szCs w:val="24"/>
              </w:rPr>
              <w:t>子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 </w:t>
            </w:r>
            <w:r>
              <w:rPr>
                <w:rFonts w:asciiTheme="minorEastAsia" w:hAnsiTheme="minorEastAsia"/>
                <w:sz w:val="24"/>
                <w:szCs w:val="24"/>
              </w:rPr>
              <w:t>邮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 </w:t>
            </w:r>
            <w:r>
              <w:rPr>
                <w:rFonts w:asciiTheme="minorEastAsia" w:hAnsiTheme="minorEastAsia"/>
                <w:sz w:val="24"/>
                <w:szCs w:val="24"/>
              </w:rPr>
              <w:t>箱</w:t>
            </w:r>
          </w:p>
        </w:tc>
        <w:tc>
          <w:tcPr>
            <w:tcW w:w="3538" w:type="pct"/>
            <w:gridSpan w:val="3"/>
            <w:vAlign w:val="center"/>
          </w:tcPr>
          <w:p w14:paraId="2907D35C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</w:tbl>
    <w:p w14:paraId="23F3D216">
      <w:pPr>
        <w:wordWrap w:val="0"/>
        <w:spacing w:line="480" w:lineRule="auto"/>
        <w:ind w:right="735" w:firstLine="5160" w:firstLineChars="2150"/>
        <w:rPr>
          <w:rFonts w:asciiTheme="minorEastAsia" w:hAnsiTheme="minorEastAsia"/>
          <w:sz w:val="24"/>
          <w:szCs w:val="24"/>
        </w:rPr>
      </w:pPr>
    </w:p>
    <w:p w14:paraId="02CBEBF2">
      <w:pPr>
        <w:spacing w:line="360" w:lineRule="auto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投标单位（盖章）：</w:t>
      </w:r>
      <w:r>
        <w:rPr>
          <w:rFonts w:hint="eastAsia" w:asciiTheme="minorEastAsia" w:hAnsiTheme="minorEastAsia"/>
          <w:sz w:val="24"/>
          <w:szCs w:val="24"/>
          <w:u w:val="single"/>
        </w:rPr>
        <w:t xml:space="preserve"> </w:t>
      </w:r>
      <w:r>
        <w:rPr>
          <w:rFonts w:asciiTheme="minorEastAsia" w:hAnsiTheme="minorEastAsia"/>
          <w:sz w:val="24"/>
          <w:szCs w:val="24"/>
          <w:u w:val="single"/>
        </w:rPr>
        <w:t xml:space="preserve">                              </w:t>
      </w:r>
      <w:r>
        <w:rPr>
          <w:rFonts w:asciiTheme="minorEastAsia" w:hAnsiTheme="minorEastAsia"/>
          <w:sz w:val="24"/>
          <w:szCs w:val="24"/>
        </w:rPr>
        <w:t xml:space="preserve">  </w:t>
      </w:r>
    </w:p>
    <w:p w14:paraId="2720C086">
      <w:pPr>
        <w:spacing w:line="360" w:lineRule="auto"/>
        <w:rPr>
          <w:rFonts w:asciiTheme="minorEastAsia" w:hAnsiTheme="minorEastAsia"/>
          <w:sz w:val="24"/>
          <w:szCs w:val="24"/>
        </w:rPr>
      </w:pPr>
    </w:p>
    <w:p w14:paraId="471B285A">
      <w:pPr>
        <w:spacing w:line="360" w:lineRule="auto"/>
        <w:rPr>
          <w:rFonts w:asciiTheme="minorEastAsia" w:hAnsiTheme="minorEastAsia"/>
          <w:sz w:val="24"/>
          <w:szCs w:val="24"/>
          <w:u w:val="single"/>
        </w:rPr>
      </w:pPr>
      <w:r>
        <w:rPr>
          <w:rFonts w:asciiTheme="minorEastAsia" w:hAnsiTheme="minorEastAsia"/>
          <w:sz w:val="24"/>
          <w:szCs w:val="24"/>
        </w:rPr>
        <w:t>日</w:t>
      </w:r>
      <w:r>
        <w:rPr>
          <w:rFonts w:hint="eastAsia" w:asciiTheme="minorEastAsia" w:hAnsiTheme="minorEastAsia"/>
          <w:sz w:val="24"/>
          <w:szCs w:val="24"/>
        </w:rPr>
        <w:t xml:space="preserve"> </w:t>
      </w:r>
      <w:r>
        <w:rPr>
          <w:rFonts w:asciiTheme="minorEastAsia" w:hAnsiTheme="minorEastAsia"/>
          <w:sz w:val="24"/>
          <w:szCs w:val="24"/>
        </w:rPr>
        <w:t>期 ：</w:t>
      </w:r>
      <w:r>
        <w:rPr>
          <w:rFonts w:asciiTheme="minorEastAsia" w:hAnsiTheme="minorEastAsia"/>
          <w:sz w:val="24"/>
          <w:szCs w:val="24"/>
          <w:u w:val="single"/>
        </w:rPr>
        <w:t xml:space="preserve">                 </w:t>
      </w:r>
    </w:p>
    <w:p w14:paraId="50822FF4">
      <w:pPr>
        <w:spacing w:line="360" w:lineRule="auto"/>
        <w:rPr>
          <w:rFonts w:asciiTheme="minorEastAsia" w:hAnsiTheme="minorEastAsia"/>
          <w:sz w:val="24"/>
          <w:szCs w:val="24"/>
          <w:u w:val="single"/>
        </w:rPr>
      </w:pPr>
    </w:p>
    <w:p w14:paraId="1D7D7AAD">
      <w:pPr>
        <w:rPr>
          <w:rFonts w:asciiTheme="minorEastAsia" w:hAnsiTheme="minorEastAsia"/>
          <w:sz w:val="24"/>
          <w:szCs w:val="24"/>
          <w:u w:val="single"/>
        </w:rPr>
      </w:pPr>
    </w:p>
    <w:p w14:paraId="5400D6E0">
      <w:pPr>
        <w:rPr>
          <w:rFonts w:asciiTheme="minorEastAsia" w:hAnsiTheme="minorEastAsia"/>
          <w:sz w:val="28"/>
          <w:szCs w:val="28"/>
          <w:u w:val="single"/>
        </w:rPr>
      </w:pPr>
    </w:p>
    <w:p w14:paraId="39E0F97D">
      <w:pPr>
        <w:spacing w:line="360" w:lineRule="auto"/>
        <w:ind w:firstLine="480" w:firstLineChars="200"/>
        <w:jc w:val="left"/>
        <w:rPr>
          <w:rFonts w:ascii="宋体" w:hAnsi="宋体" w:eastAsia="宋体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8"/>
  <w:bordersDoNotSurroundHeader w:val="1"/>
  <w:bordersDoNotSurroundFooter w:val="1"/>
  <w:revisionView w:markup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5D15"/>
    <w:rsid w:val="00043FED"/>
    <w:rsid w:val="00282BA1"/>
    <w:rsid w:val="002C7F8B"/>
    <w:rsid w:val="00333C78"/>
    <w:rsid w:val="00335B5B"/>
    <w:rsid w:val="00371974"/>
    <w:rsid w:val="00387627"/>
    <w:rsid w:val="003A3F6F"/>
    <w:rsid w:val="00461667"/>
    <w:rsid w:val="004A09FE"/>
    <w:rsid w:val="004F6CA2"/>
    <w:rsid w:val="005203CE"/>
    <w:rsid w:val="0053169E"/>
    <w:rsid w:val="00644043"/>
    <w:rsid w:val="006B5D15"/>
    <w:rsid w:val="006D4D68"/>
    <w:rsid w:val="00756C85"/>
    <w:rsid w:val="0088741C"/>
    <w:rsid w:val="0098357D"/>
    <w:rsid w:val="00AD21AE"/>
    <w:rsid w:val="00AE2735"/>
    <w:rsid w:val="00AE669B"/>
    <w:rsid w:val="00B05100"/>
    <w:rsid w:val="00B65617"/>
    <w:rsid w:val="00BA608F"/>
    <w:rsid w:val="00C86FA1"/>
    <w:rsid w:val="00CD389B"/>
    <w:rsid w:val="00D40B2C"/>
    <w:rsid w:val="00D757AC"/>
    <w:rsid w:val="00F179F7"/>
    <w:rsid w:val="00F447E7"/>
    <w:rsid w:val="00FE3839"/>
    <w:rsid w:val="269976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0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Subtitle"/>
    <w:basedOn w:val="1"/>
    <w:next w:val="1"/>
    <w:link w:val="12"/>
    <w:qFormat/>
    <w:uiPriority w:val="0"/>
    <w:pPr>
      <w:spacing w:before="240" w:after="60" w:line="312" w:lineRule="auto"/>
      <w:jc w:val="center"/>
      <w:outlineLvl w:val="1"/>
    </w:pPr>
    <w:rPr>
      <w:b/>
      <w:bCs/>
      <w:kern w:val="28"/>
      <w:sz w:val="32"/>
      <w:szCs w:val="32"/>
    </w:rPr>
  </w:style>
  <w:style w:type="paragraph" w:styleId="5">
    <w:name w:val="Title"/>
    <w:basedOn w:val="1"/>
    <w:next w:val="1"/>
    <w:link w:val="9"/>
    <w:qFormat/>
    <w:uiPriority w:val="0"/>
    <w:pPr>
      <w:spacing w:before="240" w:after="60"/>
      <w:jc w:val="center"/>
      <w:outlineLvl w:val="0"/>
    </w:pPr>
    <w:rPr>
      <w:rFonts w:eastAsia="宋体" w:asciiTheme="majorHAnsi" w:hAnsiTheme="majorHAnsi" w:cstheme="majorBidi"/>
      <w:b/>
      <w:bCs/>
      <w:sz w:val="32"/>
      <w:szCs w:val="32"/>
    </w:rPr>
  </w:style>
  <w:style w:type="character" w:styleId="8">
    <w:name w:val="Hyperlink"/>
    <w:basedOn w:val="7"/>
    <w:unhideWhenUsed/>
    <w:uiPriority w:val="99"/>
    <w:rPr>
      <w:color w:val="0563C1" w:themeColor="hyperlink"/>
      <w:u w:val="single"/>
    </w:rPr>
  </w:style>
  <w:style w:type="character" w:customStyle="1" w:styleId="9">
    <w:name w:val="标题 Char"/>
    <w:basedOn w:val="7"/>
    <w:link w:val="5"/>
    <w:uiPriority w:val="0"/>
    <w:rPr>
      <w:rFonts w:eastAsia="宋体" w:asciiTheme="majorHAnsi" w:hAnsiTheme="majorHAnsi" w:cstheme="majorBidi"/>
      <w:b/>
      <w:bCs/>
      <w:sz w:val="32"/>
      <w:szCs w:val="32"/>
    </w:rPr>
  </w:style>
  <w:style w:type="character" w:customStyle="1" w:styleId="10">
    <w:name w:val="页眉 Char"/>
    <w:basedOn w:val="7"/>
    <w:link w:val="3"/>
    <w:uiPriority w:val="99"/>
    <w:rPr>
      <w:sz w:val="18"/>
      <w:szCs w:val="18"/>
    </w:rPr>
  </w:style>
  <w:style w:type="character" w:customStyle="1" w:styleId="11">
    <w:name w:val="页脚 Char"/>
    <w:basedOn w:val="7"/>
    <w:link w:val="2"/>
    <w:qFormat/>
    <w:uiPriority w:val="99"/>
    <w:rPr>
      <w:sz w:val="18"/>
      <w:szCs w:val="18"/>
    </w:rPr>
  </w:style>
  <w:style w:type="character" w:customStyle="1" w:styleId="12">
    <w:name w:val="副标题 Char"/>
    <w:basedOn w:val="7"/>
    <w:link w:val="4"/>
    <w:uiPriority w:val="0"/>
    <w:rPr>
      <w:b/>
      <w:bCs/>
      <w:kern w:val="28"/>
      <w:sz w:val="32"/>
      <w:szCs w:val="32"/>
    </w:rPr>
  </w:style>
  <w:style w:type="character" w:customStyle="1" w:styleId="13">
    <w:name w:val="Unresolved Mention"/>
    <w:basedOn w:val="7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theme" Target="theme/theme1.xml"/><Relationship Id="rId7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2E729F9AE0D1584583FD59BA2085D6E5" ma:contentTypeVersion="1" ma:contentTypeDescription="新建文档。" ma:contentTypeScope="" ma:versionID="7a79d674ac9cf46f8eeb53163093d959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5107b0345c29e57748057d300629ffc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计划开始日期" ma:description="“计划开始日期”是由“发布”功能创建的网站栏。它用于指定第一次向网站访问者显示此页面的日期和时间。" ma:hidden="true" ma:internalName="PublishingStartDate">
      <xsd:simpleType>
        <xsd:restriction base="dms:Unknown"/>
      </xsd:simpleType>
    </xsd:element>
    <xsd:element name="PublishingExpirationDate" ma:index="9" nillable="true" ma:displayName="计划结束日期" ma:description="“计划结束日期”是由“发布”功能创建的网站栏。它用于指定不再向网站访问者显示此页面的日期和时间。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3FEE84B1-850D-406E-95C7-4681DDC72510}"/>
</file>

<file path=customXml/itemProps2.xml><?xml version="1.0" encoding="utf-8"?>
<ds:datastoreItem xmlns:ds="http://schemas.openxmlformats.org/officeDocument/2006/customXml" ds:itemID="{C6AC985E-F866-4A48-8834-F9EC98774011}"/>
</file>

<file path=customXml/itemProps3.xml><?xml version="1.0" encoding="utf-8"?>
<ds:datastoreItem xmlns:ds="http://schemas.openxmlformats.org/officeDocument/2006/customXml" ds:itemID="{37380C80-1E27-44F8-B095-4F9514D7BFF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Sinopec</Company>
  <Pages>3</Pages>
  <Words>229</Words>
  <Characters>1311</Characters>
  <Lines>10</Lines>
  <Paragraphs>3</Paragraphs>
  <TotalTime>1</TotalTime>
  <ScaleCrop>false</ScaleCrop>
  <LinksUpToDate>false</LinksUpToDate>
  <CharactersWithSpaces>1537</CharactersWithSpaces>
  <Application>WPS Office_12.8.2.18606_F1E327BC-269C-435d-A152-05C5408002CA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陈哲</dc:creator>
  <cp:lastModifiedBy>徐华圣溪</cp:lastModifiedBy>
  <cp:revision>2</cp:revision>
  <dcterms:created xsi:type="dcterms:W3CDTF">2025-04-15T00:04:00Z</dcterms:created>
  <dcterms:modified xsi:type="dcterms:W3CDTF">2025-04-15T01:28:58Z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2052-12.8.2.18606</vt:lpwstr>
  </property>
  <property fmtid="{D5CDD505-2E9C-101B-9397-08002B2CF9AE}" pid="3" name="ICV">
    <vt:lpwstr>4A29BE49242C4B6E96E796E539FAAB25_13</vt:lpwstr>
  </property>
  <property fmtid="{D5CDD505-2E9C-101B-9397-08002B2CF9AE}" pid="4" name="ContentTypeId">
    <vt:lpwstr>0x0101002E729F9AE0D1584583FD59BA2085D6E5</vt:lpwstr>
  </property>
</Properties>
</file>